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4469" w:type="dxa"/>
        <w:tblLook w:val="04A0" w:firstRow="1" w:lastRow="0" w:firstColumn="1" w:lastColumn="0" w:noHBand="0" w:noVBand="1"/>
      </w:tblPr>
      <w:tblGrid>
        <w:gridCol w:w="1589"/>
        <w:gridCol w:w="2733"/>
        <w:gridCol w:w="2581"/>
        <w:gridCol w:w="2404"/>
        <w:gridCol w:w="2726"/>
        <w:gridCol w:w="2436"/>
      </w:tblGrid>
      <w:tr w:rsidR="004B2031" w14:paraId="56A628C5" w14:textId="77777777" w:rsidTr="00CE7E45">
        <w:tc>
          <w:tcPr>
            <w:tcW w:w="1589" w:type="dxa"/>
            <w:shd w:val="clear" w:color="auto" w:fill="C5E0B3" w:themeFill="accent6" w:themeFillTint="66"/>
          </w:tcPr>
          <w:p w14:paraId="7E8483D3" w14:textId="77777777" w:rsidR="00CE7E45" w:rsidRPr="00F31DA9" w:rsidRDefault="00CE7E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90DB05" w14:textId="2B47DA0A" w:rsidR="00DC1359" w:rsidRPr="00F31DA9" w:rsidRDefault="00CE7E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TEMAT</w:t>
            </w:r>
          </w:p>
        </w:tc>
        <w:tc>
          <w:tcPr>
            <w:tcW w:w="2733" w:type="dxa"/>
            <w:shd w:val="clear" w:color="auto" w:fill="C5E0B3" w:themeFill="accent6" w:themeFillTint="66"/>
          </w:tcPr>
          <w:p w14:paraId="510CB0EF" w14:textId="77777777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2F2ECC" w14:textId="66F145B9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OCENĘ DOPUSZCZAJĄCĄ OTRZYMUJE UCZEŃ, KTÓRY</w:t>
            </w:r>
          </w:p>
        </w:tc>
        <w:tc>
          <w:tcPr>
            <w:tcW w:w="2581" w:type="dxa"/>
            <w:shd w:val="clear" w:color="auto" w:fill="C5E0B3" w:themeFill="accent6" w:themeFillTint="66"/>
          </w:tcPr>
          <w:p w14:paraId="06215B7E" w14:textId="77777777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CEFCC1" w14:textId="77777777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OCENĘ DOSTATECZNĄ OTRZYMUJE UCZEŃ, KTÓRY</w:t>
            </w:r>
          </w:p>
          <w:p w14:paraId="53233C19" w14:textId="224E7E26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4" w:type="dxa"/>
            <w:shd w:val="clear" w:color="auto" w:fill="C5E0B3" w:themeFill="accent6" w:themeFillTint="66"/>
          </w:tcPr>
          <w:p w14:paraId="1CDEB556" w14:textId="77777777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C56BD1" w14:textId="2935035C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OCENĘ DOBRĄ OTRZYMUJE UCZEŃ, KTÓRY</w:t>
            </w:r>
          </w:p>
        </w:tc>
        <w:tc>
          <w:tcPr>
            <w:tcW w:w="2726" w:type="dxa"/>
            <w:shd w:val="clear" w:color="auto" w:fill="C5E0B3" w:themeFill="accent6" w:themeFillTint="66"/>
          </w:tcPr>
          <w:p w14:paraId="13EAEEFC" w14:textId="77777777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C5F781" w14:textId="71DC1459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OCENĘ BARDZO DOBRĄ OTRZYMUJE UCZEŃ, KTÓRY</w:t>
            </w:r>
          </w:p>
        </w:tc>
        <w:tc>
          <w:tcPr>
            <w:tcW w:w="2436" w:type="dxa"/>
            <w:shd w:val="clear" w:color="auto" w:fill="C5E0B3" w:themeFill="accent6" w:themeFillTint="66"/>
          </w:tcPr>
          <w:p w14:paraId="7E6A3385" w14:textId="77777777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B5141D" w14:textId="4FF14046" w:rsidR="00DC1359" w:rsidRPr="00F31DA9" w:rsidRDefault="00DC1359" w:rsidP="00DC13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OCENĘ CELUJĄCĄ OTRZYMUJE UCZEŃ, KTÓRY</w:t>
            </w:r>
          </w:p>
        </w:tc>
      </w:tr>
      <w:tr w:rsidR="004B2031" w14:paraId="1D991FDF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3F7701B5" w14:textId="10DDE7D6" w:rsidR="00DC1359" w:rsidRPr="00DC1359" w:rsidRDefault="00DC1359" w:rsidP="00DC135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3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SPOŁECZNA NATURA CZŁOWIEKA</w:t>
            </w:r>
          </w:p>
        </w:tc>
        <w:tc>
          <w:tcPr>
            <w:tcW w:w="2733" w:type="dxa"/>
          </w:tcPr>
          <w:p w14:paraId="0EE71ED5" w14:textId="77777777" w:rsidR="00DC1359" w:rsidRDefault="00DC1359">
            <w:pPr>
              <w:rPr>
                <w:rFonts w:ascii="Times New Roman" w:hAnsi="Times New Roman" w:cs="Times New Roman"/>
              </w:rPr>
            </w:pPr>
            <w:r w:rsidRPr="00DC135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potrafi wyjaśnić, że człowiek jest istotą społeczną, oraz zna podstawowe potrzeby człowieka,</w:t>
            </w:r>
          </w:p>
          <w:p w14:paraId="778EC76B" w14:textId="77777777" w:rsidR="00DC1359" w:rsidRDefault="00DC1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-rozumie, co to jest grupa społeczna, i potrafi wymienić jej podstawowe cechy,</w:t>
            </w:r>
          </w:p>
          <w:p w14:paraId="5389450F" w14:textId="56BD3384" w:rsidR="00DC1359" w:rsidRPr="00DC1359" w:rsidRDefault="00DC1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-rozpoznaje, kiedy należy podjąć decyzję indywidualnie, a kiedy grupowo,</w:t>
            </w:r>
          </w:p>
        </w:tc>
        <w:tc>
          <w:tcPr>
            <w:tcW w:w="2581" w:type="dxa"/>
          </w:tcPr>
          <w:p w14:paraId="695B3075" w14:textId="77777777" w:rsidR="00DC1359" w:rsidRDefault="00DC1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-umie opisać różnice między grupą koleżeńską a grupą zadaniową,</w:t>
            </w:r>
          </w:p>
          <w:p w14:paraId="5AE3602F" w14:textId="77777777" w:rsidR="00DC1359" w:rsidRDefault="00DC1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znaczenie asertywności w różnych sytuacjach społecznych,</w:t>
            </w:r>
          </w:p>
          <w:p w14:paraId="542B3527" w14:textId="53867650" w:rsidR="00DC1359" w:rsidRPr="00DC1359" w:rsidRDefault="00DC1359" w:rsidP="003408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14:paraId="638DEB1C" w14:textId="77777777" w:rsidR="00DC1359" w:rsidRDefault="00DC1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-porównuje różne formy grup społecznych, analizując ich specyficzne cechy</w:t>
            </w:r>
            <w:r w:rsidR="00D4381C">
              <w:rPr>
                <w:rFonts w:ascii="Times New Roman" w:hAnsi="Times New Roman" w:cs="Times New Roman"/>
              </w:rPr>
              <w:t xml:space="preserve"> i funkcje,</w:t>
            </w:r>
          </w:p>
          <w:p w14:paraId="6F8B3A67" w14:textId="6AE475EF" w:rsidR="00D4381C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spójną strategię podejmowania decyzji grupowych, uwzględniając różne techniki i ich potencjalne wyniki,</w:t>
            </w:r>
          </w:p>
          <w:p w14:paraId="18A2F7CE" w14:textId="0611A99A" w:rsidR="00D4381C" w:rsidRPr="00DC1359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-proponuje nowe formy współpracy grupie, które mogą poprawić efektywność pracy zespołowej,</w:t>
            </w:r>
          </w:p>
        </w:tc>
        <w:tc>
          <w:tcPr>
            <w:tcW w:w="2726" w:type="dxa"/>
          </w:tcPr>
          <w:p w14:paraId="309F688B" w14:textId="77777777" w:rsidR="00DC1359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wiedzę o potrzebach społecznych z umiejętnościami komunikacyjnymi, aby poprawić relacje w grupie,</w:t>
            </w:r>
          </w:p>
          <w:p w14:paraId="4C33C518" w14:textId="77777777" w:rsidR="00D4381C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model efektywnej współpracy w grupie, który może być zastosowany w różnych kontekstach społecznych,</w:t>
            </w:r>
          </w:p>
          <w:p w14:paraId="3F095D1F" w14:textId="1A3ABA3F" w:rsidR="00D4381C" w:rsidRPr="00DC1359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rolę asertywności w budowaniu zdrowych relacji interpersonalnych,</w:t>
            </w:r>
          </w:p>
        </w:tc>
        <w:tc>
          <w:tcPr>
            <w:tcW w:w="2436" w:type="dxa"/>
          </w:tcPr>
          <w:p w14:paraId="65464C72" w14:textId="45CCC29E" w:rsidR="00DC1359" w:rsidRPr="00DC1359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wpływ społecznej natury człowieka na funkcjonowanie w społeczeństw i grup w kontekście historycznym i współczesnym,</w:t>
            </w:r>
          </w:p>
        </w:tc>
      </w:tr>
      <w:tr w:rsidR="004B2031" w14:paraId="28BF3FF8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16686D54" w14:textId="1825AF80" w:rsidR="00DC1359" w:rsidRPr="00D4381C" w:rsidRDefault="00D4381C" w:rsidP="000D0D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RODZINA</w:t>
            </w:r>
          </w:p>
        </w:tc>
        <w:tc>
          <w:tcPr>
            <w:tcW w:w="2733" w:type="dxa"/>
          </w:tcPr>
          <w:p w14:paraId="72ACF056" w14:textId="77777777" w:rsidR="00DC1359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wymienić podstawowe rodzaje rodzin i ich cechy,</w:t>
            </w:r>
          </w:p>
          <w:p w14:paraId="39011DF6" w14:textId="77777777" w:rsidR="00D4381C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prawa dzieci w rodzinie oraz podstawowe źródła dochodów gospodarstwa domowego,</w:t>
            </w:r>
          </w:p>
          <w:p w14:paraId="3F36F5A6" w14:textId="006D470A" w:rsidR="00D4381C" w:rsidRPr="00DC1359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-rozumie, jakie są wartości rodzinne i jakie są główne kategorie wydatków gospodarstwa domowego,</w:t>
            </w:r>
          </w:p>
        </w:tc>
        <w:tc>
          <w:tcPr>
            <w:tcW w:w="2581" w:type="dxa"/>
          </w:tcPr>
          <w:p w14:paraId="56A09C1A" w14:textId="77777777" w:rsidR="00DC1359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-stosuje wiedzę o funkcjonowaniu rodziny do opisu ról rodziców i osób starszych oraz analizy wpływu rodziny na dzieci,</w:t>
            </w:r>
          </w:p>
          <w:p w14:paraId="3A7ABBBE" w14:textId="33195B67" w:rsidR="00D4381C" w:rsidRPr="00DC1359" w:rsidRDefault="00D438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B5511">
              <w:rPr>
                <w:rFonts w:ascii="Times New Roman" w:hAnsi="Times New Roman" w:cs="Times New Roman"/>
              </w:rPr>
              <w:t>analizuje, w jaki sposób rodzina wpływa na dzieci i jakie są przyczyny różnych wydatków gospodarstwa domowego,</w:t>
            </w:r>
          </w:p>
        </w:tc>
        <w:tc>
          <w:tcPr>
            <w:tcW w:w="2404" w:type="dxa"/>
          </w:tcPr>
          <w:p w14:paraId="31BEF6AB" w14:textId="77777777" w:rsidR="00DC1359" w:rsidRDefault="00AB5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-porównuje różne typy rodzin oraz analizuje wpływ rodziny na rozwój dzieci w różnych kontekstach,</w:t>
            </w:r>
          </w:p>
          <w:p w14:paraId="11814B15" w14:textId="2432DD2F" w:rsidR="00AB5511" w:rsidRPr="00DC1359" w:rsidRDefault="00AB5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informacje o źródłach dochodów i wydatkach gospodarstwa domowego, tworząc plan budżetu,</w:t>
            </w:r>
          </w:p>
        </w:tc>
        <w:tc>
          <w:tcPr>
            <w:tcW w:w="2726" w:type="dxa"/>
          </w:tcPr>
          <w:p w14:paraId="1AA9D82C" w14:textId="77777777" w:rsidR="00DC1359" w:rsidRDefault="00AB5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efektywność różnych form wsparcia rodziny i ich wpływ na życie dzieci analizując ich długofalowe konsekwencje,</w:t>
            </w:r>
          </w:p>
          <w:p w14:paraId="282A1D0D" w14:textId="53BC22EC" w:rsidR="00AB5511" w:rsidRPr="00DC1359" w:rsidRDefault="00AB5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-integruje wiedzę o różnych źródłach dochodów, ubezpieczeniach społecznych oraz wydatkach, tworząc kompleksowy budżet gospodarstwa domowego,</w:t>
            </w:r>
          </w:p>
        </w:tc>
        <w:tc>
          <w:tcPr>
            <w:tcW w:w="2436" w:type="dxa"/>
          </w:tcPr>
          <w:p w14:paraId="3846DDD2" w14:textId="77777777" w:rsidR="00DC1359" w:rsidRDefault="00AB5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-projektuje szczegółowy plan budżetu gospodarstwa domowego, uwzględniając zmienne czynniki i przewidując przyszłe zmiany finansowe,</w:t>
            </w:r>
          </w:p>
          <w:p w14:paraId="72A94CF1" w14:textId="7F849714" w:rsidR="00AB5511" w:rsidRPr="00DC1359" w:rsidRDefault="00AB5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zawansowane analizy wpływu różnych form wsparcia rodziny na jej stabilność finansową i społeczno-emocjonalną, w tym propozycje ulepszeń,</w:t>
            </w:r>
          </w:p>
        </w:tc>
      </w:tr>
      <w:tr w:rsidR="004B2031" w14:paraId="6C29DF8D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4C05C3DE" w14:textId="4558A1FC" w:rsidR="00DC1359" w:rsidRPr="00A2388F" w:rsidRDefault="001D1B24" w:rsidP="00A2388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SZKOŁA I EDUKACJA</w:t>
            </w:r>
          </w:p>
        </w:tc>
        <w:tc>
          <w:tcPr>
            <w:tcW w:w="2733" w:type="dxa"/>
          </w:tcPr>
          <w:p w14:paraId="0B023950" w14:textId="77777777" w:rsidR="00DC1359" w:rsidRDefault="00A238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E2459">
              <w:rPr>
                <w:rFonts w:ascii="Times New Roman" w:hAnsi="Times New Roman" w:cs="Times New Roman"/>
              </w:rPr>
              <w:t>potrafi</w:t>
            </w:r>
            <w:r w:rsidR="001C7C51">
              <w:rPr>
                <w:rFonts w:ascii="Times New Roman" w:hAnsi="Times New Roman" w:cs="Times New Roman"/>
              </w:rPr>
              <w:t xml:space="preserve"> wymienić podstawowe funkcje szkoły i ogólnie zna strukturę oświaty w Polsce,</w:t>
            </w:r>
          </w:p>
          <w:p w14:paraId="1437ED06" w14:textId="13E6BA89" w:rsidR="001C7C51" w:rsidRPr="00DC1359" w:rsidRDefault="001C7C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podstawowe zasady funkcjonowania</w:t>
            </w:r>
            <w:r w:rsidR="003E04DE">
              <w:rPr>
                <w:rFonts w:ascii="Times New Roman" w:hAnsi="Times New Roman" w:cs="Times New Roman"/>
              </w:rPr>
              <w:t xml:space="preserve"> klasy szkolnej oraz ogólne pojęcia związane z samorządem uczniowski</w:t>
            </w:r>
            <w:r w:rsidR="00DE784E">
              <w:rPr>
                <w:rFonts w:ascii="Times New Roman" w:hAnsi="Times New Roman" w:cs="Times New Roman"/>
              </w:rPr>
              <w:t>m i prawami ucznia,</w:t>
            </w:r>
          </w:p>
        </w:tc>
        <w:tc>
          <w:tcPr>
            <w:tcW w:w="2581" w:type="dxa"/>
          </w:tcPr>
          <w:p w14:paraId="08B82262" w14:textId="77777777" w:rsidR="00DC1359" w:rsidRDefault="00DE7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-stosuje wiedzę o prawach ucznia i procedurach dochodzenia </w:t>
            </w:r>
            <w:r w:rsidR="00736ED5">
              <w:rPr>
                <w:rFonts w:ascii="Times New Roman" w:hAnsi="Times New Roman" w:cs="Times New Roman"/>
              </w:rPr>
              <w:t>praw w praktycznych przykładach,</w:t>
            </w:r>
          </w:p>
          <w:p w14:paraId="408CBCB2" w14:textId="713B838B" w:rsidR="00736ED5" w:rsidRPr="00DC1359" w:rsidRDefault="00736E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rolę samorządu uczniowskiego</w:t>
            </w:r>
            <w:r w:rsidR="00520673">
              <w:rPr>
                <w:rFonts w:ascii="Times New Roman" w:hAnsi="Times New Roman" w:cs="Times New Roman"/>
              </w:rPr>
              <w:t>, zasady przeprowadzania wyborów i działalność kół zainteresowań w kontekście życia szkolnego</w:t>
            </w:r>
            <w:r w:rsidR="00EB56B7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404" w:type="dxa"/>
          </w:tcPr>
          <w:p w14:paraId="7F6F783D" w14:textId="77777777" w:rsidR="00DC1359" w:rsidRDefault="00EB56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-porównuje różne </w:t>
            </w:r>
            <w:r w:rsidR="00F2592D">
              <w:rPr>
                <w:rFonts w:ascii="Times New Roman" w:hAnsi="Times New Roman" w:cs="Times New Roman"/>
              </w:rPr>
              <w:t>funkcje szkoły</w:t>
            </w:r>
            <w:r w:rsidR="0002453B">
              <w:rPr>
                <w:rFonts w:ascii="Times New Roman" w:hAnsi="Times New Roman" w:cs="Times New Roman"/>
              </w:rPr>
              <w:t xml:space="preserve"> i opisuje wpływ tych funkcji na życie szkolne i społeczne uczniów,</w:t>
            </w:r>
          </w:p>
          <w:p w14:paraId="722FD75F" w14:textId="23A33EF1" w:rsidR="0002453B" w:rsidRPr="00DC1359" w:rsidRDefault="00024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informacje o różnych aspektach</w:t>
            </w:r>
            <w:r w:rsidR="007C7478">
              <w:rPr>
                <w:rFonts w:ascii="Times New Roman" w:hAnsi="Times New Roman" w:cs="Times New Roman"/>
              </w:rPr>
              <w:t xml:space="preserve"> systemu edukacyjnego, życiu szkolnym i </w:t>
            </w:r>
            <w:r w:rsidR="002276F0">
              <w:rPr>
                <w:rFonts w:ascii="Times New Roman" w:hAnsi="Times New Roman" w:cs="Times New Roman"/>
              </w:rPr>
              <w:t>samorządzie uczniowskim</w:t>
            </w:r>
            <w:r w:rsidR="00777800">
              <w:rPr>
                <w:rFonts w:ascii="Times New Roman" w:hAnsi="Times New Roman" w:cs="Times New Roman"/>
              </w:rPr>
              <w:t>, tworząc spójną narrację o funkcjonowaniu szkoły,</w:t>
            </w:r>
          </w:p>
        </w:tc>
        <w:tc>
          <w:tcPr>
            <w:tcW w:w="2726" w:type="dxa"/>
          </w:tcPr>
          <w:p w14:paraId="2E060F01" w14:textId="77777777" w:rsidR="00DC1359" w:rsidRDefault="007778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efektywność działań samorządu uczniowskiego</w:t>
            </w:r>
            <w:r w:rsidR="00F52692">
              <w:rPr>
                <w:rFonts w:ascii="Times New Roman" w:hAnsi="Times New Roman" w:cs="Times New Roman"/>
              </w:rPr>
              <w:t xml:space="preserve"> i wpływ tych działań na życie szkolne,</w:t>
            </w:r>
          </w:p>
          <w:p w14:paraId="30664821" w14:textId="20D4E640" w:rsidR="00F52692" w:rsidRPr="00DC1359" w:rsidRDefault="00F526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kompleksowy plan dotyczący dalszej edukacji</w:t>
            </w:r>
            <w:r w:rsidR="00C516B0">
              <w:rPr>
                <w:rFonts w:ascii="Times New Roman" w:hAnsi="Times New Roman" w:cs="Times New Roman"/>
              </w:rPr>
              <w:t>, uwzględniając</w:t>
            </w:r>
            <w:r w:rsidR="00FF6EB6">
              <w:rPr>
                <w:rFonts w:ascii="Times New Roman" w:hAnsi="Times New Roman" w:cs="Times New Roman"/>
              </w:rPr>
              <w:t xml:space="preserve"> </w:t>
            </w:r>
            <w:r w:rsidR="00C516B0">
              <w:rPr>
                <w:rFonts w:ascii="Times New Roman" w:hAnsi="Times New Roman" w:cs="Times New Roman"/>
              </w:rPr>
              <w:t xml:space="preserve">aktualne trendy na rynku pracy i </w:t>
            </w:r>
            <w:r w:rsidR="00FF6EB6">
              <w:rPr>
                <w:rFonts w:ascii="Times New Roman" w:hAnsi="Times New Roman" w:cs="Times New Roman"/>
              </w:rPr>
              <w:t>własne zainteresowania,</w:t>
            </w:r>
          </w:p>
        </w:tc>
        <w:tc>
          <w:tcPr>
            <w:tcW w:w="2436" w:type="dxa"/>
          </w:tcPr>
          <w:p w14:paraId="1FEAF7E2" w14:textId="77777777" w:rsidR="00DC1359" w:rsidRDefault="00FF6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-projektuje innowacyjne rozwiązania dotyczące funkcjonowania samorządu uczniowskiego lub</w:t>
            </w:r>
            <w:r w:rsidR="00CC6F1B">
              <w:rPr>
                <w:rFonts w:ascii="Times New Roman" w:hAnsi="Times New Roman" w:cs="Times New Roman"/>
              </w:rPr>
              <w:t xml:space="preserve"> reformy systemu edukacyjnego, uwzględniając różne aspekty </w:t>
            </w:r>
            <w:r w:rsidR="00B03422">
              <w:rPr>
                <w:rFonts w:ascii="Times New Roman" w:hAnsi="Times New Roman" w:cs="Times New Roman"/>
              </w:rPr>
              <w:t>życia szkolnego,</w:t>
            </w:r>
          </w:p>
          <w:p w14:paraId="5EE9F420" w14:textId="6EAF8DA5" w:rsidR="00B03422" w:rsidRPr="00DC1359" w:rsidRDefault="00B034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-przeprowadza zawansowaną analizę wpływu </w:t>
            </w:r>
            <w:r w:rsidR="001D558C">
              <w:rPr>
                <w:rFonts w:ascii="Times New Roman" w:hAnsi="Times New Roman" w:cs="Times New Roman"/>
              </w:rPr>
              <w:t>różnych form edukacji i aktywności pozalekcyjnych n przyszłą karierę zawodową</w:t>
            </w:r>
            <w:r w:rsidR="007A631D">
              <w:rPr>
                <w:rFonts w:ascii="Times New Roman" w:hAnsi="Times New Roman" w:cs="Times New Roman"/>
              </w:rPr>
              <w:t>, proponując zmiany na podstawie rynkowych trendów i potrzeb,</w:t>
            </w:r>
          </w:p>
        </w:tc>
      </w:tr>
      <w:tr w:rsidR="004B2031" w14:paraId="2112CDEB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1D720841" w14:textId="5F1CA15B" w:rsidR="00DC1359" w:rsidRPr="007A631D" w:rsidRDefault="007A631D" w:rsidP="001773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PRAWA CZŁOWIEKA</w:t>
            </w:r>
          </w:p>
        </w:tc>
        <w:tc>
          <w:tcPr>
            <w:tcW w:w="2733" w:type="dxa"/>
          </w:tcPr>
          <w:p w14:paraId="18819205" w14:textId="77777777" w:rsidR="00DC1359" w:rsidRDefault="007A63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468A6">
              <w:rPr>
                <w:rFonts w:ascii="Times New Roman" w:hAnsi="Times New Roman" w:cs="Times New Roman"/>
              </w:rPr>
              <w:t xml:space="preserve">potrafi wymienić </w:t>
            </w:r>
            <w:r w:rsidR="00336351">
              <w:rPr>
                <w:rFonts w:ascii="Times New Roman" w:hAnsi="Times New Roman" w:cs="Times New Roman"/>
              </w:rPr>
              <w:t>prawa dziecka</w:t>
            </w:r>
            <w:r w:rsidR="006A1BA7">
              <w:rPr>
                <w:rFonts w:ascii="Times New Roman" w:hAnsi="Times New Roman" w:cs="Times New Roman"/>
              </w:rPr>
              <w:t xml:space="preserve"> i ucznia,</w:t>
            </w:r>
          </w:p>
          <w:p w14:paraId="66EEABB0" w14:textId="77777777" w:rsidR="006A1BA7" w:rsidRDefault="006A1B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dokumenty, w których zagwarantowane są prawa,</w:t>
            </w:r>
          </w:p>
          <w:p w14:paraId="3AB36BF9" w14:textId="0D759321" w:rsidR="00233006" w:rsidRPr="00DC1359" w:rsidRDefault="00233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-wie, kogo powiadomić, </w:t>
            </w:r>
            <w:r w:rsidR="000803FD">
              <w:rPr>
                <w:rFonts w:ascii="Times New Roman" w:hAnsi="Times New Roman" w:cs="Times New Roman"/>
              </w:rPr>
              <w:t>w przypadku łamania praw</w:t>
            </w:r>
            <w:r w:rsidR="00CF68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81" w:type="dxa"/>
          </w:tcPr>
          <w:p w14:paraId="53A6B755" w14:textId="77777777" w:rsidR="00DC1359" w:rsidRDefault="008553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5575C">
              <w:rPr>
                <w:rFonts w:ascii="Times New Roman" w:hAnsi="Times New Roman" w:cs="Times New Roman"/>
              </w:rPr>
              <w:t>wymienia prawa dzieci,</w:t>
            </w:r>
          </w:p>
          <w:p w14:paraId="3D2129B4" w14:textId="6408D525" w:rsidR="00C5575C" w:rsidRDefault="00C557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przepisy Konwencji o prawach dzieck</w:t>
            </w:r>
            <w:r w:rsidR="00814597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59C45911" w14:textId="77777777" w:rsidR="00C5575C" w:rsidRDefault="00C557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14597">
              <w:rPr>
                <w:rFonts w:ascii="Times New Roman" w:hAnsi="Times New Roman" w:cs="Times New Roman"/>
              </w:rPr>
              <w:t>wie czym zajmuje się Rzecznik Praw Dziecka,</w:t>
            </w:r>
          </w:p>
          <w:p w14:paraId="6CBAD7C9" w14:textId="77777777" w:rsidR="007743EA" w:rsidRDefault="007743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-wymienia prawa i</w:t>
            </w:r>
            <w:r w:rsidR="009D1E4A">
              <w:rPr>
                <w:rFonts w:ascii="Times New Roman" w:hAnsi="Times New Roman" w:cs="Times New Roman"/>
              </w:rPr>
              <w:t xml:space="preserve"> wolności polityczne zapisane w Konstytucji Rzeczypospolitej,</w:t>
            </w:r>
          </w:p>
          <w:p w14:paraId="1041F871" w14:textId="10820ABA" w:rsidR="009D1E4A" w:rsidRPr="00DC1359" w:rsidRDefault="009D1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14:paraId="4236D19B" w14:textId="77777777" w:rsidR="00DC1359" w:rsidRDefault="008553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-wskazuje różnice między prawami a wolno</w:t>
            </w:r>
            <w:r w:rsidR="00814597">
              <w:rPr>
                <w:rFonts w:ascii="Times New Roman" w:hAnsi="Times New Roman" w:cs="Times New Roman"/>
              </w:rPr>
              <w:t>ściami człowieka</w:t>
            </w:r>
            <w:r w:rsidR="00F9712A">
              <w:rPr>
                <w:rFonts w:ascii="Times New Roman" w:hAnsi="Times New Roman" w:cs="Times New Roman"/>
              </w:rPr>
              <w:t>,</w:t>
            </w:r>
          </w:p>
          <w:p w14:paraId="16FEA5E3" w14:textId="77777777" w:rsidR="00F9712A" w:rsidRDefault="00F97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-uzasadnia, iż godność człowieka</w:t>
            </w:r>
            <w:r w:rsidR="00D7174D">
              <w:rPr>
                <w:rFonts w:ascii="Times New Roman" w:hAnsi="Times New Roman" w:cs="Times New Roman"/>
              </w:rPr>
              <w:t xml:space="preserve"> jest podstawą różnych systemów moralnych,</w:t>
            </w:r>
          </w:p>
          <w:p w14:paraId="4ADDC114" w14:textId="77777777" w:rsidR="00D7174D" w:rsidRDefault="007743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D1E4A">
              <w:rPr>
                <w:rFonts w:ascii="Times New Roman" w:hAnsi="Times New Roman" w:cs="Times New Roman"/>
              </w:rPr>
              <w:t>uzasadnia, że każdy ma wpływ na życie polityczne i z czego to wynika,</w:t>
            </w:r>
          </w:p>
          <w:p w14:paraId="4DE4B761" w14:textId="61627CA3" w:rsidR="009D1E4A" w:rsidRPr="00DC1359" w:rsidRDefault="00E961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-wskazuje, że prawa człowieka powinny być przestrzegane,</w:t>
            </w:r>
          </w:p>
        </w:tc>
        <w:tc>
          <w:tcPr>
            <w:tcW w:w="2726" w:type="dxa"/>
          </w:tcPr>
          <w:p w14:paraId="20EEA722" w14:textId="77777777" w:rsidR="00DC1359" w:rsidRDefault="00D11D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-wyjaśnia, że godność jest źródłem powszechnych, przyrodzonych, nienaruszonych i niezbywalnych </w:t>
            </w:r>
            <w:r w:rsidR="00AC2A2F">
              <w:rPr>
                <w:rFonts w:ascii="Times New Roman" w:hAnsi="Times New Roman" w:cs="Times New Roman"/>
              </w:rPr>
              <w:t>wolności i praw człowieka</w:t>
            </w:r>
            <w:r w:rsidR="005A27B5">
              <w:rPr>
                <w:rFonts w:ascii="Times New Roman" w:hAnsi="Times New Roman" w:cs="Times New Roman"/>
              </w:rPr>
              <w:t>,</w:t>
            </w:r>
          </w:p>
          <w:p w14:paraId="6DE847A4" w14:textId="47F5E3E0" w:rsidR="005A27B5" w:rsidRDefault="005A2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-podaje przykłady łamania praw człowieka,</w:t>
            </w:r>
          </w:p>
          <w:p w14:paraId="46F14346" w14:textId="77777777" w:rsidR="005A27B5" w:rsidRDefault="005A2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733F">
              <w:rPr>
                <w:rFonts w:ascii="Times New Roman" w:hAnsi="Times New Roman" w:cs="Times New Roman"/>
              </w:rPr>
              <w:t>podaje przykłady działań praw c</w:t>
            </w:r>
            <w:r w:rsidR="007743EA">
              <w:rPr>
                <w:rFonts w:ascii="Times New Roman" w:hAnsi="Times New Roman" w:cs="Times New Roman"/>
              </w:rPr>
              <w:t>z</w:t>
            </w:r>
            <w:r w:rsidR="0017733F">
              <w:rPr>
                <w:rFonts w:ascii="Times New Roman" w:hAnsi="Times New Roman" w:cs="Times New Roman"/>
              </w:rPr>
              <w:t>łowieka,</w:t>
            </w:r>
          </w:p>
          <w:p w14:paraId="5042775F" w14:textId="77777777" w:rsidR="009B3A2F" w:rsidRDefault="009B3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-przedstawia przykłady działań organizacji pozarządowych na rzecz </w:t>
            </w:r>
            <w:r w:rsidR="00E83462">
              <w:rPr>
                <w:rFonts w:ascii="Times New Roman" w:hAnsi="Times New Roman" w:cs="Times New Roman"/>
              </w:rPr>
              <w:t>ochrony praw człowieka,</w:t>
            </w:r>
          </w:p>
          <w:p w14:paraId="5A5BE425" w14:textId="39FB6615" w:rsidR="00E83462" w:rsidRPr="00DC1359" w:rsidRDefault="00E8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-uzasadnia potrzebę przeciwstawiania się zjawiskom barku tolerancji wobec różnych </w:t>
            </w:r>
            <w:r w:rsidR="00233006">
              <w:rPr>
                <w:rFonts w:ascii="Times New Roman" w:hAnsi="Times New Roman" w:cs="Times New Roman"/>
              </w:rPr>
              <w:t>mniejszości</w:t>
            </w:r>
          </w:p>
        </w:tc>
        <w:tc>
          <w:tcPr>
            <w:tcW w:w="2436" w:type="dxa"/>
          </w:tcPr>
          <w:p w14:paraId="2FF65359" w14:textId="77777777" w:rsidR="00DC1359" w:rsidRDefault="00AC2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sformułowania preambuły Powszechnej Deklaracji Praw Człowieka,</w:t>
            </w:r>
          </w:p>
          <w:p w14:paraId="19B4CCF3" w14:textId="77777777" w:rsidR="00AC2A2F" w:rsidRDefault="00AC2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projekty dotyczące rozwoju praz człowieka na przestrzeni lat,</w:t>
            </w:r>
          </w:p>
          <w:p w14:paraId="124C4C77" w14:textId="046D1AA1" w:rsidR="00AC2A2F" w:rsidRPr="00DC1359" w:rsidRDefault="00AC2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-analizuje przestrzeganie praw człowieka w </w:t>
            </w:r>
            <w:r w:rsidR="005A27B5">
              <w:rPr>
                <w:rFonts w:ascii="Times New Roman" w:hAnsi="Times New Roman" w:cs="Times New Roman"/>
              </w:rPr>
              <w:t>wybranych państwach,</w:t>
            </w:r>
          </w:p>
        </w:tc>
      </w:tr>
      <w:tr w:rsidR="004B2031" w14:paraId="3958B226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697268F1" w14:textId="3CF2BD13" w:rsidR="00DC1359" w:rsidRPr="0017733F" w:rsidRDefault="0017733F" w:rsidP="001773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NIELETNI WOBEC PRAWA</w:t>
            </w:r>
          </w:p>
        </w:tc>
        <w:tc>
          <w:tcPr>
            <w:tcW w:w="2733" w:type="dxa"/>
          </w:tcPr>
          <w:p w14:paraId="43A9CC24" w14:textId="77777777" w:rsidR="00DC1359" w:rsidRDefault="00233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-zna podstawowe definicje przemocy fizycznej i psychicznej oraz wymienia podstawowe osoby i instytucje, które </w:t>
            </w:r>
            <w:r w:rsidR="00CF68E3">
              <w:rPr>
                <w:rFonts w:ascii="Times New Roman" w:hAnsi="Times New Roman" w:cs="Times New Roman"/>
              </w:rPr>
              <w:t xml:space="preserve">należy powiadomić </w:t>
            </w:r>
            <w:r w:rsidR="00DD6A10">
              <w:rPr>
                <w:rFonts w:ascii="Times New Roman" w:hAnsi="Times New Roman" w:cs="Times New Roman"/>
              </w:rPr>
              <w:t>w przypadku przemocy,</w:t>
            </w:r>
          </w:p>
          <w:p w14:paraId="6530C4B5" w14:textId="55D361FA" w:rsidR="00DD6A10" w:rsidRPr="00DC1359" w:rsidRDefault="00DD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podstawowe korzyści</w:t>
            </w:r>
            <w:r w:rsidR="00DA25BE">
              <w:rPr>
                <w:rFonts w:ascii="Times New Roman" w:hAnsi="Times New Roman" w:cs="Times New Roman"/>
              </w:rPr>
              <w:t xml:space="preserve"> i zagrożenia związane z korzystaniem z Internetu oraz zna pod</w:t>
            </w:r>
            <w:r w:rsidR="006619D9">
              <w:rPr>
                <w:rFonts w:ascii="Times New Roman" w:hAnsi="Times New Roman" w:cs="Times New Roman"/>
              </w:rPr>
              <w:t>stawowe zasady odpowiedzialności za nieletnich,</w:t>
            </w:r>
          </w:p>
        </w:tc>
        <w:tc>
          <w:tcPr>
            <w:tcW w:w="2581" w:type="dxa"/>
          </w:tcPr>
          <w:p w14:paraId="6E5B0D31" w14:textId="77777777" w:rsidR="00DC1359" w:rsidRDefault="0066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-potrafi zidentyfikować przykłady przemocy </w:t>
            </w:r>
            <w:r w:rsidR="00AE4426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cyberprzestrzeni</w:t>
            </w:r>
            <w:r w:rsidR="00AE4426">
              <w:rPr>
                <w:rFonts w:ascii="Times New Roman" w:hAnsi="Times New Roman" w:cs="Times New Roman"/>
              </w:rPr>
              <w:t xml:space="preserve"> oraz opisać, jak należy</w:t>
            </w:r>
            <w:r w:rsidR="00573126">
              <w:rPr>
                <w:rFonts w:ascii="Times New Roman" w:hAnsi="Times New Roman" w:cs="Times New Roman"/>
              </w:rPr>
              <w:t xml:space="preserve"> na nie reagować,</w:t>
            </w:r>
          </w:p>
          <w:p w14:paraId="3BE5C9F1" w14:textId="77777777" w:rsidR="00573126" w:rsidRDefault="00573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-wymienia podstawowe uprawnienia policjantów i funkcjonariuszy</w:t>
            </w:r>
            <w:r w:rsidR="000E44EF">
              <w:rPr>
                <w:rFonts w:ascii="Times New Roman" w:hAnsi="Times New Roman" w:cs="Times New Roman"/>
              </w:rPr>
              <w:t xml:space="preserve"> innych służb oraz swoje prawa w kontakcie z tymi służbami,,</w:t>
            </w:r>
          </w:p>
          <w:p w14:paraId="1AF747D2" w14:textId="102A76BB" w:rsidR="000E44EF" w:rsidRPr="00DC1359" w:rsidRDefault="000E44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różnice w odpowiedzialności nieletnich</w:t>
            </w:r>
            <w:r w:rsidR="003C5DF7">
              <w:rPr>
                <w:rFonts w:ascii="Times New Roman" w:hAnsi="Times New Roman" w:cs="Times New Roman"/>
              </w:rPr>
              <w:t xml:space="preserve"> i dorosłych oraz wyjaśnia, w jaki sposób służby porządkowe mogą interweniować w różnych sytuacjach</w:t>
            </w:r>
            <w:r w:rsidR="003769E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404" w:type="dxa"/>
          </w:tcPr>
          <w:p w14:paraId="6F0607A0" w14:textId="77777777" w:rsidR="00DC1359" w:rsidRDefault="003769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66936">
              <w:rPr>
                <w:rFonts w:ascii="Times New Roman" w:hAnsi="Times New Roman" w:cs="Times New Roman"/>
              </w:rPr>
              <w:t>porównuje korzyści i zagrożenia związane z korzystaniem z Internetu oraz analizuje konkretne przypadki</w:t>
            </w:r>
            <w:r w:rsidR="007806AC">
              <w:rPr>
                <w:rFonts w:ascii="Times New Roman" w:hAnsi="Times New Roman" w:cs="Times New Roman"/>
              </w:rPr>
              <w:t xml:space="preserve"> przemocy w cyberprzestrzeni,</w:t>
            </w:r>
          </w:p>
          <w:p w14:paraId="1B8B04A1" w14:textId="5758CA4A" w:rsidR="007806AC" w:rsidRPr="00DC1359" w:rsidRDefault="00780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E31E6">
              <w:rPr>
                <w:rFonts w:ascii="Times New Roman" w:hAnsi="Times New Roman" w:cs="Times New Roman"/>
              </w:rPr>
              <w:t>łączy informacje o przemocy w różnych kontekstach (fizycznym, psychicznym, internetowym) i tworzy spójną narrację  o sposobach reagowania na takie sytuacje</w:t>
            </w:r>
            <w:r w:rsidR="00B769DB">
              <w:rPr>
                <w:rFonts w:ascii="Times New Roman" w:hAnsi="Times New Roman" w:cs="Times New Roman"/>
              </w:rPr>
              <w:t xml:space="preserve"> oraz ochronie niele</w:t>
            </w:r>
            <w:r w:rsidR="00FD2C73">
              <w:rPr>
                <w:rFonts w:ascii="Times New Roman" w:hAnsi="Times New Roman" w:cs="Times New Roman"/>
              </w:rPr>
              <w:t>t</w:t>
            </w:r>
            <w:r w:rsidR="00B769DB">
              <w:rPr>
                <w:rFonts w:ascii="Times New Roman" w:hAnsi="Times New Roman" w:cs="Times New Roman"/>
              </w:rPr>
              <w:t>nich,</w:t>
            </w:r>
          </w:p>
        </w:tc>
        <w:tc>
          <w:tcPr>
            <w:tcW w:w="2726" w:type="dxa"/>
          </w:tcPr>
          <w:p w14:paraId="49D47977" w14:textId="058625A9" w:rsidR="00DC1359" w:rsidRDefault="00B76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skuteczność różnych metod </w:t>
            </w:r>
            <w:r w:rsidR="00906981">
              <w:rPr>
                <w:rFonts w:ascii="Times New Roman" w:hAnsi="Times New Roman" w:cs="Times New Roman"/>
              </w:rPr>
              <w:t>ochrony przed przemocą zarówno fizyczną, psychiczną, jak i cyberprzestrzeni,</w:t>
            </w:r>
          </w:p>
          <w:p w14:paraId="02FED627" w14:textId="77777777" w:rsidR="00906981" w:rsidRDefault="00906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</w:t>
            </w:r>
            <w:r w:rsidR="00741779">
              <w:rPr>
                <w:rFonts w:ascii="Times New Roman" w:hAnsi="Times New Roman" w:cs="Times New Roman"/>
              </w:rPr>
              <w:t xml:space="preserve"> tez, jak skutecznie nieletni mogą korzystać ze swoich praw w kontakcie z służbami porządkowymi</w:t>
            </w:r>
            <w:r w:rsidR="00FD2C73">
              <w:rPr>
                <w:rFonts w:ascii="Times New Roman" w:hAnsi="Times New Roman" w:cs="Times New Roman"/>
              </w:rPr>
              <w:t>,</w:t>
            </w:r>
          </w:p>
          <w:p w14:paraId="1B1EFA3F" w14:textId="77777777" w:rsidR="00FD2C73" w:rsidRDefault="00FD2C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złożoną analizę o roli edukacji i prewencji w zapobieganiu</w:t>
            </w:r>
            <w:r w:rsidR="00BC2B06">
              <w:rPr>
                <w:rFonts w:ascii="Times New Roman" w:hAnsi="Times New Roman" w:cs="Times New Roman"/>
              </w:rPr>
              <w:t xml:space="preserve"> przemocy oraz skutecznych metodach reagowania na przemoc w różnych sytuacjach,</w:t>
            </w:r>
          </w:p>
          <w:p w14:paraId="3F3D56F3" w14:textId="266E9793" w:rsidR="00BC2B06" w:rsidRPr="00DC1359" w:rsidRDefault="00BC2B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</w:tcPr>
          <w:p w14:paraId="25E53C69" w14:textId="77777777" w:rsidR="00DC1359" w:rsidRDefault="00BC2B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-opracowuje kompleksowy projekt dotyczący prewencji przemocy</w:t>
            </w:r>
            <w:r w:rsidR="00B51D0E">
              <w:rPr>
                <w:rFonts w:ascii="Times New Roman" w:hAnsi="Times New Roman" w:cs="Times New Roman"/>
              </w:rPr>
              <w:t xml:space="preserve"> (zarówno </w:t>
            </w:r>
            <w:r w:rsidR="00FB37C8">
              <w:rPr>
                <w:rFonts w:ascii="Times New Roman" w:hAnsi="Times New Roman" w:cs="Times New Roman"/>
              </w:rPr>
              <w:t>fizycznej, psychicznej jak i cyberprzemocy) oraz strategii ochrony praw nieletnich w kontekście inter</w:t>
            </w:r>
            <w:r w:rsidR="003E77B9">
              <w:rPr>
                <w:rFonts w:ascii="Times New Roman" w:hAnsi="Times New Roman" w:cs="Times New Roman"/>
              </w:rPr>
              <w:t>akcji z instytucjami i służbami,</w:t>
            </w:r>
          </w:p>
          <w:p w14:paraId="2F3D868A" w14:textId="12B796CD" w:rsidR="003E77B9" w:rsidRPr="00DC1359" w:rsidRDefault="003E77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zaawansowaną analizę przypadków</w:t>
            </w:r>
            <w:r w:rsidR="00DC0C99">
              <w:rPr>
                <w:rFonts w:ascii="Times New Roman" w:hAnsi="Times New Roman" w:cs="Times New Roman"/>
              </w:rPr>
              <w:t xml:space="preserve"> przemocy, zarówno w życiu codziennym</w:t>
            </w:r>
            <w:r w:rsidR="00942C37">
              <w:rPr>
                <w:rFonts w:ascii="Times New Roman" w:hAnsi="Times New Roman" w:cs="Times New Roman"/>
              </w:rPr>
              <w:t>, jak i w Internecie, oraz ocenia skuteczność różnych metod interwencji i wsparcia w ochronie praw nieletnich,</w:t>
            </w:r>
          </w:p>
        </w:tc>
      </w:tr>
      <w:tr w:rsidR="004B2031" w14:paraId="0D6A88D6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1AB73E0A" w14:textId="380C8CAF" w:rsidR="00DC1359" w:rsidRPr="00D93674" w:rsidRDefault="00D93674" w:rsidP="00D9367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SPOŁECZNOŚĆ LOKALNA</w:t>
            </w:r>
          </w:p>
        </w:tc>
        <w:tc>
          <w:tcPr>
            <w:tcW w:w="2733" w:type="dxa"/>
          </w:tcPr>
          <w:p w14:paraId="3F2E3EAC" w14:textId="77777777" w:rsidR="00DC1359" w:rsidRDefault="00D936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84475">
              <w:rPr>
                <w:rFonts w:ascii="Times New Roman" w:hAnsi="Times New Roman" w:cs="Times New Roman"/>
              </w:rPr>
              <w:t xml:space="preserve">zna podstawowe zadania samorządu gminnego i potrafi wymienić główne źródła </w:t>
            </w:r>
            <w:r w:rsidR="00B86582">
              <w:rPr>
                <w:rFonts w:ascii="Times New Roman" w:hAnsi="Times New Roman" w:cs="Times New Roman"/>
              </w:rPr>
              <w:t xml:space="preserve">przychodów </w:t>
            </w:r>
            <w:r w:rsidR="00F34BA7">
              <w:rPr>
                <w:rFonts w:ascii="Times New Roman" w:hAnsi="Times New Roman" w:cs="Times New Roman"/>
              </w:rPr>
              <w:t>budżetu gminy,</w:t>
            </w:r>
          </w:p>
          <w:p w14:paraId="1B05922E" w14:textId="77777777" w:rsidR="00F34BA7" w:rsidRDefault="00F34B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podstawową strukturę  urzędów gminnych</w:t>
            </w:r>
            <w:r w:rsidR="005729FA">
              <w:rPr>
                <w:rFonts w:ascii="Times New Roman" w:hAnsi="Times New Roman" w:cs="Times New Roman"/>
              </w:rPr>
              <w:t xml:space="preserve"> ora funkcje wójta/burmistrza/prezydenta miasta</w:t>
            </w:r>
            <w:r w:rsidR="006B17D7">
              <w:rPr>
                <w:rFonts w:ascii="Times New Roman" w:hAnsi="Times New Roman" w:cs="Times New Roman"/>
              </w:rPr>
              <w:t>,</w:t>
            </w:r>
          </w:p>
          <w:p w14:paraId="02D3BE22" w14:textId="6656B4DE" w:rsidR="006B17D7" w:rsidRPr="00DC1359" w:rsidRDefault="006B1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-rozumie podstawowe funkcje </w:t>
            </w:r>
            <w:r w:rsidR="00B417DD">
              <w:rPr>
                <w:rFonts w:ascii="Times New Roman" w:hAnsi="Times New Roman" w:cs="Times New Roman"/>
              </w:rPr>
              <w:t xml:space="preserve">i zadania organów samorządu terytorialnego oraz wie, gdzie </w:t>
            </w:r>
            <w:r w:rsidR="002A0E87">
              <w:rPr>
                <w:rFonts w:ascii="Times New Roman" w:hAnsi="Times New Roman" w:cs="Times New Roman"/>
              </w:rPr>
              <w:t>można załatwić wybrane sprawy,</w:t>
            </w:r>
          </w:p>
        </w:tc>
        <w:tc>
          <w:tcPr>
            <w:tcW w:w="2581" w:type="dxa"/>
          </w:tcPr>
          <w:p w14:paraId="2B2DF827" w14:textId="77777777" w:rsidR="00DC1359" w:rsidRDefault="002A0E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-umiejscawia w odpowiednich wydziałach urzędów gminnych wybrane</w:t>
            </w:r>
            <w:r w:rsidR="00537983">
              <w:rPr>
                <w:rFonts w:ascii="Times New Roman" w:hAnsi="Times New Roman" w:cs="Times New Roman"/>
              </w:rPr>
              <w:t xml:space="preserve"> sprawy, takie jak wniosek o tymczasowy dowód osobisty,</w:t>
            </w:r>
          </w:p>
          <w:p w14:paraId="3C5A48D3" w14:textId="223C3B85" w:rsidR="00537983" w:rsidRDefault="00537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korzystać z formularzy urzędowych oraz e-urzędu,</w:t>
            </w:r>
          </w:p>
          <w:p w14:paraId="1031D02F" w14:textId="71B9F5C9" w:rsidR="00537983" w:rsidRPr="00DC1359" w:rsidRDefault="00537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kierunki wydatków budżetu</w:t>
            </w:r>
            <w:r w:rsidR="00743114">
              <w:rPr>
                <w:rFonts w:ascii="Times New Roman" w:hAnsi="Times New Roman" w:cs="Times New Roman"/>
              </w:rPr>
              <w:t xml:space="preserve"> gminy  </w:t>
            </w:r>
            <w:r w:rsidR="00320A78">
              <w:rPr>
                <w:rFonts w:ascii="Times New Roman" w:hAnsi="Times New Roman" w:cs="Times New Roman"/>
              </w:rPr>
              <w:t>oraz rozpoznaje podstawowe problemy społeczn</w:t>
            </w:r>
            <w:r w:rsidR="008100FF">
              <w:rPr>
                <w:rFonts w:ascii="Times New Roman" w:hAnsi="Times New Roman" w:cs="Times New Roman"/>
              </w:rPr>
              <w:t>e w swojej lokalnej społeczności,</w:t>
            </w:r>
          </w:p>
        </w:tc>
        <w:tc>
          <w:tcPr>
            <w:tcW w:w="2404" w:type="dxa"/>
          </w:tcPr>
          <w:p w14:paraId="6D3170E6" w14:textId="77777777" w:rsidR="00DC1359" w:rsidRDefault="008100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funkcjonowanie organów samorządu terytorialnego, w tym sposób ich wyboru</w:t>
            </w:r>
            <w:r w:rsidR="00BF1526">
              <w:rPr>
                <w:rFonts w:ascii="Times New Roman" w:hAnsi="Times New Roman" w:cs="Times New Roman"/>
              </w:rPr>
              <w:t xml:space="preserve"> i możliwości odwołania,</w:t>
            </w:r>
          </w:p>
          <w:p w14:paraId="131FBA8F" w14:textId="77777777" w:rsidR="00BF1526" w:rsidRDefault="00BF15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-rozpoznaje i ocenia różne problemy społeczne w swojej gminie,</w:t>
            </w:r>
          </w:p>
          <w:p w14:paraId="620C4689" w14:textId="408A34CD" w:rsidR="00BF1526" w:rsidRPr="00DC1359" w:rsidRDefault="00BF15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04CE7">
              <w:rPr>
                <w:rFonts w:ascii="Times New Roman" w:hAnsi="Times New Roman" w:cs="Times New Roman"/>
              </w:rPr>
              <w:t>łączy informa</w:t>
            </w:r>
            <w:r w:rsidR="007820B1">
              <w:rPr>
                <w:rFonts w:ascii="Times New Roman" w:hAnsi="Times New Roman" w:cs="Times New Roman"/>
              </w:rPr>
              <w:t>cje o funkcjonowaniu urzędów i organów samorządowych</w:t>
            </w:r>
            <w:r w:rsidR="00F542C3">
              <w:rPr>
                <w:rFonts w:ascii="Times New Roman" w:hAnsi="Times New Roman" w:cs="Times New Roman"/>
              </w:rPr>
              <w:t xml:space="preserve"> z rzeczywistymi wydarzeniami i potrzebami</w:t>
            </w:r>
            <w:r w:rsidR="00D60A36">
              <w:rPr>
                <w:rFonts w:ascii="Times New Roman" w:hAnsi="Times New Roman" w:cs="Times New Roman"/>
              </w:rPr>
              <w:t xml:space="preserve"> swojej społeczności lokalnej,</w:t>
            </w:r>
          </w:p>
        </w:tc>
        <w:tc>
          <w:tcPr>
            <w:tcW w:w="2726" w:type="dxa"/>
          </w:tcPr>
          <w:p w14:paraId="415A613C" w14:textId="77777777" w:rsidR="00DC1359" w:rsidRDefault="00D60A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efektywność działań samorządu gminnego w kontekście zaspakajania potrzeb</w:t>
            </w:r>
            <w:r w:rsidR="004B1C52">
              <w:rPr>
                <w:rFonts w:ascii="Times New Roman" w:hAnsi="Times New Roman" w:cs="Times New Roman"/>
              </w:rPr>
              <w:t xml:space="preserve"> lokalnych oraz rozwiązywania problemów społecznych,</w:t>
            </w:r>
          </w:p>
          <w:p w14:paraId="586FF597" w14:textId="77777777" w:rsidR="004B1C52" w:rsidRDefault="004B1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wpływ lokalnych wydarz</w:t>
            </w:r>
            <w:r w:rsidR="00CC57C2">
              <w:rPr>
                <w:rFonts w:ascii="Times New Roman" w:hAnsi="Times New Roman" w:cs="Times New Roman"/>
              </w:rPr>
              <w:t>eń i postaci historycznych na rozwój gminy,</w:t>
            </w:r>
          </w:p>
          <w:p w14:paraId="0BFACDBD" w14:textId="3EF4A0CF" w:rsidR="00CC57C2" w:rsidRPr="00DC1359" w:rsidRDefault="00CC5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spójną analizę dotyczącą struktury i funkcjonowania</w:t>
            </w:r>
            <w:r w:rsidR="00AC7361">
              <w:rPr>
                <w:rFonts w:ascii="Times New Roman" w:hAnsi="Times New Roman" w:cs="Times New Roman"/>
              </w:rPr>
              <w:t xml:space="preserve"> urzędów gminnych, budżetu oraz wpływu działalności samorządu na życie </w:t>
            </w:r>
            <w:r w:rsidR="002E7BFA">
              <w:rPr>
                <w:rFonts w:ascii="Times New Roman" w:hAnsi="Times New Roman" w:cs="Times New Roman"/>
              </w:rPr>
              <w:t>społeczności</w:t>
            </w:r>
            <w:r w:rsidR="00AC7361">
              <w:rPr>
                <w:rFonts w:ascii="Times New Roman" w:hAnsi="Times New Roman" w:cs="Times New Roman"/>
              </w:rPr>
              <w:t xml:space="preserve"> lokalnej,</w:t>
            </w:r>
          </w:p>
        </w:tc>
        <w:tc>
          <w:tcPr>
            <w:tcW w:w="2436" w:type="dxa"/>
          </w:tcPr>
          <w:p w14:paraId="31D8ACF5" w14:textId="77777777" w:rsidR="00DC1359" w:rsidRDefault="002E7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-opracowuje projekt badawczy dotyczący działania samorządu gminnego i jego wpływu na rozwój lokalny, oraz </w:t>
            </w:r>
            <w:r w:rsidR="00D27E56">
              <w:rPr>
                <w:rFonts w:ascii="Times New Roman" w:hAnsi="Times New Roman" w:cs="Times New Roman"/>
              </w:rPr>
              <w:t>strategii rozwiązywania problemów społecznych w gminie,</w:t>
            </w:r>
          </w:p>
          <w:p w14:paraId="2FB38894" w14:textId="26AA8718" w:rsidR="00D27E56" w:rsidRPr="00DC1359" w:rsidRDefault="00D27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zawansowaną analizę dotyczącą efektywności budżetu gminnego</w:t>
            </w:r>
            <w:r w:rsidR="004A47B2">
              <w:rPr>
                <w:rFonts w:ascii="Times New Roman" w:hAnsi="Times New Roman" w:cs="Times New Roman"/>
              </w:rPr>
              <w:t>, oceniając wpływ różnych decyzji finansowych</w:t>
            </w:r>
            <w:r w:rsidR="00062CD3">
              <w:rPr>
                <w:rFonts w:ascii="Times New Roman" w:hAnsi="Times New Roman" w:cs="Times New Roman"/>
              </w:rPr>
              <w:t xml:space="preserve"> i politycznych na życie mieszkańców orz proponuje innowacyjne rozwiązania dla poprawy funkcjonowania gminy,</w:t>
            </w:r>
          </w:p>
        </w:tc>
      </w:tr>
      <w:tr w:rsidR="004B2031" w14:paraId="062CF9C6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4B102FC4" w14:textId="391214A2" w:rsidR="00DC1359" w:rsidRPr="00062CD3" w:rsidRDefault="00062CD3" w:rsidP="00062C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C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SPOŁECZNOŚĆ REGIONALNA</w:t>
            </w:r>
          </w:p>
        </w:tc>
        <w:tc>
          <w:tcPr>
            <w:tcW w:w="2733" w:type="dxa"/>
          </w:tcPr>
          <w:p w14:paraId="29B43D9E" w14:textId="77777777" w:rsidR="00DC1359" w:rsidRDefault="00062C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60385">
              <w:rPr>
                <w:rFonts w:ascii="Times New Roman" w:hAnsi="Times New Roman" w:cs="Times New Roman"/>
              </w:rPr>
              <w:t xml:space="preserve">zna podstawowe </w:t>
            </w:r>
            <w:r w:rsidR="00A36A67">
              <w:rPr>
                <w:rFonts w:ascii="Times New Roman" w:hAnsi="Times New Roman" w:cs="Times New Roman"/>
              </w:rPr>
              <w:t>informacje o swoim regionie, oraz potrafi wymienić zadania samorządu powiatowego i wojewódzkiego,</w:t>
            </w:r>
          </w:p>
          <w:p w14:paraId="47054A9E" w14:textId="2AF31E2D" w:rsidR="00A36A67" w:rsidRPr="00DC1359" w:rsidRDefault="00A36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C0762">
              <w:rPr>
                <w:rFonts w:ascii="Times New Roman" w:hAnsi="Times New Roman" w:cs="Times New Roman"/>
              </w:rPr>
              <w:t xml:space="preserve">rozumie </w:t>
            </w:r>
            <w:r w:rsidR="001D7FFA">
              <w:rPr>
                <w:rFonts w:ascii="Times New Roman" w:hAnsi="Times New Roman" w:cs="Times New Roman"/>
              </w:rPr>
              <w:t>podstawową strukturę</w:t>
            </w:r>
            <w:r w:rsidR="00C915AB">
              <w:rPr>
                <w:rFonts w:ascii="Times New Roman" w:hAnsi="Times New Roman" w:cs="Times New Roman"/>
              </w:rPr>
              <w:t xml:space="preserve"> administracyjną swojego regionu, w tym lokalizację województwa </w:t>
            </w:r>
            <w:r w:rsidR="009F568F">
              <w:rPr>
                <w:rFonts w:ascii="Times New Roman" w:hAnsi="Times New Roman" w:cs="Times New Roman"/>
              </w:rPr>
              <w:t>i powiatów na mapie,</w:t>
            </w:r>
          </w:p>
        </w:tc>
        <w:tc>
          <w:tcPr>
            <w:tcW w:w="2581" w:type="dxa"/>
          </w:tcPr>
          <w:p w14:paraId="42AD0DE0" w14:textId="77777777" w:rsidR="00DC1359" w:rsidRDefault="009F5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-umiejscawia swoje województwo i powiaty na mapie, </w:t>
            </w:r>
          </w:p>
          <w:p w14:paraId="2893B1B9" w14:textId="77777777" w:rsidR="00E6366A" w:rsidRDefault="00E636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-wymienia zadania samorządu powiatowego i wojewódzkiego oraz zna wydziały, w których można załatwić wybrane sprawy,</w:t>
            </w:r>
          </w:p>
          <w:p w14:paraId="310C7620" w14:textId="328BF8A8" w:rsidR="00E6366A" w:rsidRPr="00DC1359" w:rsidRDefault="00E636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-analizuje zadania </w:t>
            </w:r>
            <w:r w:rsidR="00DA173C">
              <w:rPr>
                <w:rFonts w:ascii="Times New Roman" w:hAnsi="Times New Roman" w:cs="Times New Roman"/>
              </w:rPr>
              <w:t>organów samorządu powiatowego i wojewódzkiego, oraz potrafi rozpoznać, w jaki sposób są wybierane i mogą zostać odwołane,</w:t>
            </w:r>
          </w:p>
        </w:tc>
        <w:tc>
          <w:tcPr>
            <w:tcW w:w="2404" w:type="dxa"/>
          </w:tcPr>
          <w:p w14:paraId="0092C8DA" w14:textId="77777777" w:rsidR="00DC1359" w:rsidRDefault="00DA17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61F02">
              <w:rPr>
                <w:rFonts w:ascii="Times New Roman" w:hAnsi="Times New Roman" w:cs="Times New Roman"/>
              </w:rPr>
              <w:t>analizuje, jak są organizowane organy samorządu powiatowego</w:t>
            </w:r>
            <w:r w:rsidR="005D4851">
              <w:rPr>
                <w:rFonts w:ascii="Times New Roman" w:hAnsi="Times New Roman" w:cs="Times New Roman"/>
              </w:rPr>
              <w:t xml:space="preserve"> i wojewódzkiego, w tym ich zadania i sposób działania,</w:t>
            </w:r>
          </w:p>
          <w:p w14:paraId="461C8497" w14:textId="72485543" w:rsidR="005D4851" w:rsidRPr="00DC1359" w:rsidRDefault="005D48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informacje o funkcjonowaniu urzędów z rzeczywistymi</w:t>
            </w:r>
            <w:r w:rsidR="00DB4885">
              <w:rPr>
                <w:rFonts w:ascii="Times New Roman" w:hAnsi="Times New Roman" w:cs="Times New Roman"/>
              </w:rPr>
              <w:t xml:space="preserve"> wydarzeniami i postaciami historycznymi z jego regionu, a także przedstawia tradycje i zwyczaje </w:t>
            </w:r>
            <w:r w:rsidR="006A7A04">
              <w:rPr>
                <w:rFonts w:ascii="Times New Roman" w:hAnsi="Times New Roman" w:cs="Times New Roman"/>
              </w:rPr>
              <w:t>swojej społeczności regionalnej,</w:t>
            </w:r>
          </w:p>
        </w:tc>
        <w:tc>
          <w:tcPr>
            <w:tcW w:w="2726" w:type="dxa"/>
          </w:tcPr>
          <w:p w14:paraId="090DFD76" w14:textId="77777777" w:rsidR="00DC1359" w:rsidRDefault="006A7A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wpływ działalności organów samorządowych na rozwój regionu oraz skut</w:t>
            </w:r>
            <w:r w:rsidR="002B5A03">
              <w:rPr>
                <w:rFonts w:ascii="Times New Roman" w:hAnsi="Times New Roman" w:cs="Times New Roman"/>
              </w:rPr>
              <w:t>eczność załatwiania spraw w urzędach,</w:t>
            </w:r>
          </w:p>
          <w:p w14:paraId="212E4546" w14:textId="77777777" w:rsidR="002B5A03" w:rsidRDefault="002B5A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-analizuje, jak tradycje i zwyczaje wpływają na tożsamość regionalną,</w:t>
            </w:r>
          </w:p>
          <w:p w14:paraId="4F175BF6" w14:textId="2B18CD7A" w:rsidR="002B5A03" w:rsidRPr="00DC1359" w:rsidRDefault="002B5A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-tworzy spójną </w:t>
            </w:r>
            <w:r w:rsidR="00F52762">
              <w:rPr>
                <w:rFonts w:ascii="Times New Roman" w:hAnsi="Times New Roman" w:cs="Times New Roman"/>
              </w:rPr>
              <w:t>analizę struktury i funkcji samorządów powiatowych i wojewódzkich oraz ich wpływu</w:t>
            </w:r>
            <w:r w:rsidR="009D4E85">
              <w:rPr>
                <w:rFonts w:ascii="Times New Roman" w:hAnsi="Times New Roman" w:cs="Times New Roman"/>
              </w:rPr>
              <w:t xml:space="preserve"> na społeczność lokalną, włączając w to przykłady działań oraz lokalnych</w:t>
            </w:r>
            <w:r w:rsidR="00137D48">
              <w:rPr>
                <w:rFonts w:ascii="Times New Roman" w:hAnsi="Times New Roman" w:cs="Times New Roman"/>
              </w:rPr>
              <w:t xml:space="preserve"> tradycji,</w:t>
            </w:r>
          </w:p>
        </w:tc>
        <w:tc>
          <w:tcPr>
            <w:tcW w:w="2436" w:type="dxa"/>
          </w:tcPr>
          <w:p w14:paraId="78F0BD55" w14:textId="77777777" w:rsidR="00DC1359" w:rsidRDefault="006A7A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37D48">
              <w:rPr>
                <w:rFonts w:ascii="Times New Roman" w:hAnsi="Times New Roman" w:cs="Times New Roman"/>
              </w:rPr>
              <w:t>opracowuje projekt badawczy dotyczący działalności samorządu powiatowego i wojewódzkiego oraz ich wpływ</w:t>
            </w:r>
            <w:r w:rsidR="00C818BC">
              <w:rPr>
                <w:rFonts w:ascii="Times New Roman" w:hAnsi="Times New Roman" w:cs="Times New Roman"/>
              </w:rPr>
              <w:t>u na rozwój regionu, w tym analiza skutków i efektywności polityki regionalnej,</w:t>
            </w:r>
          </w:p>
          <w:p w14:paraId="4E2FD4AB" w14:textId="453215FF" w:rsidR="00C818BC" w:rsidRPr="00DC1359" w:rsidRDefault="00C81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-przeprowadza </w:t>
            </w:r>
            <w:r w:rsidR="00D82E19">
              <w:rPr>
                <w:rFonts w:ascii="Times New Roman" w:hAnsi="Times New Roman" w:cs="Times New Roman"/>
              </w:rPr>
              <w:t>zaawansowane analizy dotyczące integracji tradycji i zwyczajów</w:t>
            </w:r>
            <w:r w:rsidR="00836FC7">
              <w:rPr>
                <w:rFonts w:ascii="Times New Roman" w:hAnsi="Times New Roman" w:cs="Times New Roman"/>
              </w:rPr>
              <w:t xml:space="preserve"> z polityką regionalną </w:t>
            </w:r>
            <w:r w:rsidR="000738F1">
              <w:rPr>
                <w:rFonts w:ascii="Times New Roman" w:hAnsi="Times New Roman" w:cs="Times New Roman"/>
              </w:rPr>
              <w:t>oraz wpływu samorządów na zachowanie i rozwój lokalnej kultury,</w:t>
            </w:r>
          </w:p>
        </w:tc>
      </w:tr>
      <w:tr w:rsidR="004B2031" w14:paraId="1A8B8087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0676D130" w14:textId="287B2AD2" w:rsidR="00DC1359" w:rsidRPr="00F22A09" w:rsidRDefault="00C6227F" w:rsidP="00F22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WSPÓLNOTY NARODOWE/ETNICZNE I OJCZYZNA</w:t>
            </w:r>
          </w:p>
        </w:tc>
        <w:tc>
          <w:tcPr>
            <w:tcW w:w="2733" w:type="dxa"/>
          </w:tcPr>
          <w:p w14:paraId="32C0021F" w14:textId="77777777" w:rsidR="00DC1359" w:rsidRDefault="00F22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E3CF0">
              <w:rPr>
                <w:rFonts w:ascii="Times New Roman" w:hAnsi="Times New Roman" w:cs="Times New Roman"/>
              </w:rPr>
              <w:t xml:space="preserve">zna podstawowe definicje związane z obywatelstwem i narodowością </w:t>
            </w:r>
            <w:r w:rsidR="00496FE8">
              <w:rPr>
                <w:rFonts w:ascii="Times New Roman" w:hAnsi="Times New Roman" w:cs="Times New Roman"/>
              </w:rPr>
              <w:t>oraz potrafi wymienić symbole Rzeczypospolitej,</w:t>
            </w:r>
          </w:p>
          <w:p w14:paraId="1743D104" w14:textId="4163B15E" w:rsidR="00496FE8" w:rsidRPr="00DC1359" w:rsidRDefault="00496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-rozumie, co to znaczy być człowiek</w:t>
            </w:r>
            <w:r w:rsidR="002E1062">
              <w:rPr>
                <w:rFonts w:ascii="Times New Roman" w:hAnsi="Times New Roman" w:cs="Times New Roman"/>
              </w:rPr>
              <w:t>iem wspólnoty narodowej/etnicznej i jakie są podstawowe obowiązki obywatela,</w:t>
            </w:r>
          </w:p>
        </w:tc>
        <w:tc>
          <w:tcPr>
            <w:tcW w:w="2581" w:type="dxa"/>
          </w:tcPr>
          <w:p w14:paraId="4B9BE62F" w14:textId="77777777" w:rsidR="00DC1359" w:rsidRDefault="002E10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1357A">
              <w:rPr>
                <w:rFonts w:ascii="Times New Roman" w:hAnsi="Times New Roman" w:cs="Times New Roman"/>
              </w:rPr>
              <w:t>potrafi opisać, jak więź z ojczyzną przejawia się w życiu codziennym</w:t>
            </w:r>
            <w:r w:rsidR="00532B1E">
              <w:rPr>
                <w:rFonts w:ascii="Times New Roman" w:hAnsi="Times New Roman" w:cs="Times New Roman"/>
              </w:rPr>
              <w:t>, oraz wy</w:t>
            </w:r>
            <w:r w:rsidR="00A01EAD">
              <w:rPr>
                <w:rFonts w:ascii="Times New Roman" w:hAnsi="Times New Roman" w:cs="Times New Roman"/>
              </w:rPr>
              <w:t>mienia</w:t>
            </w:r>
            <w:r w:rsidR="00B652AD">
              <w:rPr>
                <w:rFonts w:ascii="Times New Roman" w:hAnsi="Times New Roman" w:cs="Times New Roman"/>
              </w:rPr>
              <w:t xml:space="preserve"> mniejszości narodowe i etniczne w Polsce,</w:t>
            </w:r>
          </w:p>
          <w:p w14:paraId="1FB6513C" w14:textId="76E00AC2" w:rsidR="00B652AD" w:rsidRPr="00DC1359" w:rsidRDefault="00B65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-rozróżnia obywatelstwo od narodowości i wymienia warunki nabycia obywatelstwa polskiego oraz</w:t>
            </w:r>
            <w:r w:rsidR="00E004A3">
              <w:rPr>
                <w:rFonts w:ascii="Times New Roman" w:hAnsi="Times New Roman" w:cs="Times New Roman"/>
              </w:rPr>
              <w:t xml:space="preserve"> różne formy</w:t>
            </w:r>
            <w:r w:rsidR="00AB4D55">
              <w:rPr>
                <w:rFonts w:ascii="Times New Roman" w:hAnsi="Times New Roman" w:cs="Times New Roman"/>
              </w:rPr>
              <w:t xml:space="preserve"> uznania obywatelstwa,</w:t>
            </w:r>
          </w:p>
        </w:tc>
        <w:tc>
          <w:tcPr>
            <w:tcW w:w="2404" w:type="dxa"/>
          </w:tcPr>
          <w:p w14:paraId="6B7E8985" w14:textId="77777777" w:rsidR="00DC1359" w:rsidRDefault="00AB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różnice między prawami a wolnościami człowieka oraz przedstawia rolę  i znaczenie symboli narodowych w kontekście tożsamości narodowej,</w:t>
            </w:r>
          </w:p>
          <w:p w14:paraId="305728EA" w14:textId="06010B6F" w:rsidR="00AB4D55" w:rsidRPr="00DC1359" w:rsidRDefault="00AB4D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różne aspekty tożsamości społeczno-kultur</w:t>
            </w:r>
            <w:r w:rsidR="0031798A">
              <w:rPr>
                <w:rFonts w:ascii="Times New Roman" w:hAnsi="Times New Roman" w:cs="Times New Roman"/>
              </w:rPr>
              <w:t>owych i analizuje, jak można pogodzić różne tożsamości,</w:t>
            </w:r>
          </w:p>
        </w:tc>
        <w:tc>
          <w:tcPr>
            <w:tcW w:w="2726" w:type="dxa"/>
          </w:tcPr>
          <w:p w14:paraId="3C3AD36F" w14:textId="77777777" w:rsidR="00DC1359" w:rsidRDefault="003179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-ocenia, jak postawa patriotyczna wpływa na </w:t>
            </w:r>
            <w:r w:rsidR="00AA78D9">
              <w:rPr>
                <w:rFonts w:ascii="Times New Roman" w:hAnsi="Times New Roman" w:cs="Times New Roman"/>
              </w:rPr>
              <w:t>życie społeczne i jak różne tożsamości społeczno-kulturowe mogą współi</w:t>
            </w:r>
            <w:r w:rsidR="001E14BF">
              <w:rPr>
                <w:rFonts w:ascii="Times New Roman" w:hAnsi="Times New Roman" w:cs="Times New Roman"/>
              </w:rPr>
              <w:t>stnieć</w:t>
            </w:r>
            <w:r w:rsidR="00B47122">
              <w:rPr>
                <w:rFonts w:ascii="Times New Roman" w:hAnsi="Times New Roman" w:cs="Times New Roman"/>
              </w:rPr>
              <w:t>,</w:t>
            </w:r>
          </w:p>
          <w:p w14:paraId="1AC962BD" w14:textId="463131F0" w:rsidR="00B47122" w:rsidRPr="00DC1359" w:rsidRDefault="00B47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-tworzy złożoną </w:t>
            </w:r>
            <w:r w:rsidR="001B4B32">
              <w:rPr>
                <w:rFonts w:ascii="Times New Roman" w:hAnsi="Times New Roman" w:cs="Times New Roman"/>
              </w:rPr>
              <w:t>analizę dotyczącą roli obywatelstwa, narodowości i patriotyzmu oraz przedstawia kompleksowy przykłady mniejszości etnicznych i ich praw w Polsce</w:t>
            </w:r>
            <w:r w:rsidR="00302FBB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436" w:type="dxa"/>
          </w:tcPr>
          <w:p w14:paraId="30D210F8" w14:textId="77777777" w:rsidR="00DC1359" w:rsidRDefault="00302F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-opracowuje projekt badawczy dotyczący integracji różnych tożsamości społeczno-kulturowych w Polsce oraz analizy skutków ksenofobii i rasizmu,</w:t>
            </w:r>
          </w:p>
          <w:p w14:paraId="3ADDBC4F" w14:textId="30886DC4" w:rsidR="00302FBB" w:rsidRPr="00DC1359" w:rsidRDefault="00302F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zaawansowane analizy</w:t>
            </w:r>
            <w:r w:rsidR="00AE3704">
              <w:rPr>
                <w:rFonts w:ascii="Times New Roman" w:hAnsi="Times New Roman" w:cs="Times New Roman"/>
              </w:rPr>
              <w:t xml:space="preserve"> wpływu mniejszości narodowych i etnicznych oraz opracowuje rekomendacje dla polityki integracyjnej</w:t>
            </w:r>
            <w:r w:rsidR="003B2F86">
              <w:rPr>
                <w:rFonts w:ascii="Times New Roman" w:hAnsi="Times New Roman" w:cs="Times New Roman"/>
              </w:rPr>
              <w:t xml:space="preserve"> i ochrony praw człowieka w kontekście lokalnym i globalnym,</w:t>
            </w:r>
          </w:p>
        </w:tc>
      </w:tr>
      <w:tr w:rsidR="004B2031" w14:paraId="4951D689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74CE7303" w14:textId="17D4FA9A" w:rsidR="00DC1359" w:rsidRPr="007F25FB" w:rsidRDefault="003B2F86" w:rsidP="007F25F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UDZIAŁ OBYWATELI W ŻYCIU </w:t>
            </w:r>
            <w:r w:rsidR="007F25FB" w:rsidRPr="007F2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PUBLICZNYM-SPOLECZEŃSTWO OBYWATELSKIE</w:t>
            </w:r>
          </w:p>
        </w:tc>
        <w:tc>
          <w:tcPr>
            <w:tcW w:w="2733" w:type="dxa"/>
          </w:tcPr>
          <w:p w14:paraId="462B2ABF" w14:textId="77777777" w:rsidR="00DC1359" w:rsidRDefault="007F25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32D46">
              <w:rPr>
                <w:rFonts w:ascii="Times New Roman" w:hAnsi="Times New Roman" w:cs="Times New Roman"/>
              </w:rPr>
              <w:t>wymienia podstawowe cnoty obywatelskie i zna ogólne cele działalności organizacji pozarządowych,</w:t>
            </w:r>
          </w:p>
          <w:p w14:paraId="2F1F2E3B" w14:textId="5CCC24A1" w:rsidR="00632D46" w:rsidRPr="00DC1359" w:rsidRDefault="00632D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C21E5">
              <w:rPr>
                <w:rFonts w:ascii="Times New Roman" w:hAnsi="Times New Roman" w:cs="Times New Roman"/>
              </w:rPr>
              <w:t>rozumie ideę wolontariatu i podstawowe formy wpływania obywateli na decyzje władz samorządowych,</w:t>
            </w:r>
          </w:p>
        </w:tc>
        <w:tc>
          <w:tcPr>
            <w:tcW w:w="2581" w:type="dxa"/>
          </w:tcPr>
          <w:p w14:paraId="4DC66CC8" w14:textId="77777777" w:rsidR="00DC1359" w:rsidRDefault="000C21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A074D">
              <w:rPr>
                <w:rFonts w:ascii="Times New Roman" w:hAnsi="Times New Roman" w:cs="Times New Roman"/>
              </w:rPr>
              <w:t>podje przykłady działań organizacji pozarządowych w społeczności lokalnej oraz</w:t>
            </w:r>
            <w:r w:rsidR="00F31B2E">
              <w:rPr>
                <w:rFonts w:ascii="Times New Roman" w:hAnsi="Times New Roman" w:cs="Times New Roman"/>
              </w:rPr>
              <w:t xml:space="preserve"> przedstawia cele i formy działalności organizacji młodzieżowych,</w:t>
            </w:r>
          </w:p>
          <w:p w14:paraId="5A3D55E3" w14:textId="45B2E495" w:rsidR="00F31B2E" w:rsidRPr="00DC1359" w:rsidRDefault="00F31B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-analizuje, jak działalność</w:t>
            </w:r>
            <w:r w:rsidR="000D2A7B">
              <w:rPr>
                <w:rFonts w:ascii="Times New Roman" w:hAnsi="Times New Roman" w:cs="Times New Roman"/>
              </w:rPr>
              <w:t xml:space="preserve"> organizacji pozarządowych przyczynia się do realizacji potrzeb społecznych oraz jak formy</w:t>
            </w:r>
            <w:r w:rsidR="00435527">
              <w:rPr>
                <w:rFonts w:ascii="Times New Roman" w:hAnsi="Times New Roman" w:cs="Times New Roman"/>
              </w:rPr>
              <w:t xml:space="preserve"> wpływu obywateli na decyzje władz samorządowych mogą być wykorzystane w praktyce</w:t>
            </w:r>
          </w:p>
        </w:tc>
        <w:tc>
          <w:tcPr>
            <w:tcW w:w="2404" w:type="dxa"/>
          </w:tcPr>
          <w:p w14:paraId="0ECB2EBB" w14:textId="77777777" w:rsidR="00DC1359" w:rsidRDefault="00435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-szczegółowo analizuje znaczenie cnót obywatelskich w dział</w:t>
            </w:r>
            <w:r w:rsidR="00AE72E9">
              <w:rPr>
                <w:rFonts w:ascii="Times New Roman" w:hAnsi="Times New Roman" w:cs="Times New Roman"/>
              </w:rPr>
              <w:t>aniu wybitnych Polaków oraz skutki łamania zasad etycznych w życiu publicznym,</w:t>
            </w:r>
          </w:p>
          <w:p w14:paraId="7E14D81A" w14:textId="786CF21F" w:rsidR="00AE72E9" w:rsidRPr="00DC1359" w:rsidRDefault="00AE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różne aspekty działalności organizacji pozarządowych</w:t>
            </w:r>
            <w:r w:rsidR="00076D62">
              <w:rPr>
                <w:rFonts w:ascii="Times New Roman" w:hAnsi="Times New Roman" w:cs="Times New Roman"/>
              </w:rPr>
              <w:t xml:space="preserve"> i młodzieżowych z wpływem obywateli na życie publiczne, tworząc spójną narrację na temat roli społeczeństwa obywatelskiego,</w:t>
            </w:r>
          </w:p>
        </w:tc>
        <w:tc>
          <w:tcPr>
            <w:tcW w:w="2726" w:type="dxa"/>
          </w:tcPr>
          <w:p w14:paraId="4F1D375F" w14:textId="77777777" w:rsidR="00DC1359" w:rsidRDefault="00076D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wpływ </w:t>
            </w:r>
            <w:r w:rsidR="008B7A26">
              <w:rPr>
                <w:rFonts w:ascii="Times New Roman" w:hAnsi="Times New Roman" w:cs="Times New Roman"/>
              </w:rPr>
              <w:t>przestrzegania zasad</w:t>
            </w:r>
            <w:r w:rsidR="009934F0">
              <w:rPr>
                <w:rFonts w:ascii="Times New Roman" w:hAnsi="Times New Roman" w:cs="Times New Roman"/>
              </w:rPr>
              <w:t xml:space="preserve"> etycznych na życie publiczne oraz efektywność różnych form działalności obywatelskiej,</w:t>
            </w:r>
          </w:p>
          <w:p w14:paraId="00B35A35" w14:textId="5E733740" w:rsidR="009934F0" w:rsidRPr="00DC1359" w:rsidRDefault="009934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-tworzy kompleksowe analizy </w:t>
            </w:r>
            <w:r w:rsidR="00A83D63">
              <w:rPr>
                <w:rFonts w:ascii="Times New Roman" w:hAnsi="Times New Roman" w:cs="Times New Roman"/>
              </w:rPr>
              <w:t>dotyczące cnot obywatelskich i organizacji</w:t>
            </w:r>
            <w:r w:rsidR="00E22C49">
              <w:rPr>
                <w:rFonts w:ascii="Times New Roman" w:hAnsi="Times New Roman" w:cs="Times New Roman"/>
              </w:rPr>
              <w:t xml:space="preserve"> pozarządowych</w:t>
            </w:r>
            <w:r w:rsidR="00B1265A">
              <w:rPr>
                <w:rFonts w:ascii="Times New Roman" w:hAnsi="Times New Roman" w:cs="Times New Roman"/>
              </w:rPr>
              <w:t xml:space="preserve"> w społeczeństwie, uwzględniając wpływ na realizacje potrzeb społecznych i </w:t>
            </w:r>
            <w:r w:rsidR="005F70A1">
              <w:rPr>
                <w:rFonts w:ascii="Times New Roman" w:hAnsi="Times New Roman" w:cs="Times New Roman"/>
              </w:rPr>
              <w:t>lokalnych inicjatyw,</w:t>
            </w:r>
          </w:p>
        </w:tc>
        <w:tc>
          <w:tcPr>
            <w:tcW w:w="2436" w:type="dxa"/>
          </w:tcPr>
          <w:p w14:paraId="7AB65D19" w14:textId="77777777" w:rsidR="00DC1359" w:rsidRDefault="005F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-opracowuje projekt badawczy dotyczący wpływu </w:t>
            </w:r>
            <w:r w:rsidR="00E17311">
              <w:rPr>
                <w:rFonts w:ascii="Times New Roman" w:hAnsi="Times New Roman" w:cs="Times New Roman"/>
              </w:rPr>
              <w:t>cnót obywatelskich n funkcjonowanie organizacji pozarządowych i inicjatyw społecznych w Polsce,</w:t>
            </w:r>
          </w:p>
          <w:p w14:paraId="7B9840FF" w14:textId="79BB1C8B" w:rsidR="00E17311" w:rsidRPr="00DC1359" w:rsidRDefault="00E17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zaawansowane analizy skutków łamania za</w:t>
            </w:r>
            <w:r w:rsidR="00231C9F">
              <w:rPr>
                <w:rFonts w:ascii="Times New Roman" w:hAnsi="Times New Roman" w:cs="Times New Roman"/>
              </w:rPr>
              <w:t>sad etycznych w życiu publicznym oraz rekomenduje strategie wzmocnienia etyki i zaangażowania obywatelskiego,</w:t>
            </w:r>
          </w:p>
        </w:tc>
      </w:tr>
      <w:tr w:rsidR="004B2031" w14:paraId="58811F1B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63A01484" w14:textId="3E386423" w:rsidR="00DC1359" w:rsidRPr="001226D6" w:rsidRDefault="001226D6" w:rsidP="000D0D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ŚRODKI MASOWEGO PRZEKAZU</w:t>
            </w:r>
          </w:p>
        </w:tc>
        <w:tc>
          <w:tcPr>
            <w:tcW w:w="2733" w:type="dxa"/>
          </w:tcPr>
          <w:p w14:paraId="18161112" w14:textId="77777777" w:rsidR="00DC1359" w:rsidRDefault="001226D6" w:rsidP="000D0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33ADA">
              <w:rPr>
                <w:rFonts w:ascii="Times New Roman" w:hAnsi="Times New Roman" w:cs="Times New Roman"/>
              </w:rPr>
              <w:t>wymienia podstawowe rodzaje środków masowego przekazu oraz ich funkcje,</w:t>
            </w:r>
          </w:p>
          <w:p w14:paraId="74B50AB1" w14:textId="77777777" w:rsidR="00233ADA" w:rsidRDefault="00233ADA" w:rsidP="000D0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-zna ogólne znaczenie </w:t>
            </w:r>
            <w:r w:rsidR="00C45610">
              <w:rPr>
                <w:rFonts w:ascii="Times New Roman" w:hAnsi="Times New Roman" w:cs="Times New Roman"/>
              </w:rPr>
              <w:t>środków masowego przekazu dla wolności słowa,</w:t>
            </w:r>
          </w:p>
          <w:p w14:paraId="2C440A6A" w14:textId="77777777" w:rsidR="00C45610" w:rsidRDefault="00C45610" w:rsidP="000D0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podstawowe pojęcia związane z rzetelnością dziennikarską oraz funkcjami reklamy,</w:t>
            </w:r>
          </w:p>
          <w:p w14:paraId="0F40087D" w14:textId="7E645B1A" w:rsidR="00C45610" w:rsidRPr="00DC1359" w:rsidRDefault="00C45610" w:rsidP="000D0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1" w:type="dxa"/>
          </w:tcPr>
          <w:p w14:paraId="7B12D4F0" w14:textId="77777777" w:rsidR="00DC1359" w:rsidRDefault="00C45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9067B">
              <w:rPr>
                <w:rFonts w:ascii="Times New Roman" w:hAnsi="Times New Roman" w:cs="Times New Roman"/>
              </w:rPr>
              <w:t>znajduje wiadomości na określony temat i odróżnia fakty od opinii</w:t>
            </w:r>
            <w:r w:rsidR="003920A3">
              <w:rPr>
                <w:rFonts w:ascii="Times New Roman" w:hAnsi="Times New Roman" w:cs="Times New Roman"/>
              </w:rPr>
              <w:t xml:space="preserve">, </w:t>
            </w:r>
          </w:p>
          <w:p w14:paraId="2276EBD9" w14:textId="77777777" w:rsidR="00793F8A" w:rsidRDefault="0079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</w:t>
            </w:r>
            <w:r w:rsidR="003671D3">
              <w:rPr>
                <w:rFonts w:ascii="Times New Roman" w:hAnsi="Times New Roman" w:cs="Times New Roman"/>
              </w:rPr>
              <w:t xml:space="preserve"> wskazać podstawowe funkcje reklamy i kampanii społecznych,</w:t>
            </w:r>
          </w:p>
          <w:p w14:paraId="2692528B" w14:textId="54B55822" w:rsidR="003671D3" w:rsidRPr="00DC1359" w:rsidRDefault="00367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-analizuje rzetelność dziennikarzy </w:t>
            </w:r>
            <w:r w:rsidR="00AE163E">
              <w:rPr>
                <w:rFonts w:ascii="Times New Roman" w:hAnsi="Times New Roman" w:cs="Times New Roman"/>
              </w:rPr>
              <w:t>i krytycznie ocenia przekaz reklamowy,</w:t>
            </w:r>
          </w:p>
        </w:tc>
        <w:tc>
          <w:tcPr>
            <w:tcW w:w="2404" w:type="dxa"/>
          </w:tcPr>
          <w:p w14:paraId="12A8AA59" w14:textId="77777777" w:rsidR="00DC1359" w:rsidRDefault="00AE1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-szczegółowo analizuje materiały kampanii społecznych</w:t>
            </w:r>
            <w:r w:rsidR="00DB0460">
              <w:rPr>
                <w:rFonts w:ascii="Times New Roman" w:hAnsi="Times New Roman" w:cs="Times New Roman"/>
              </w:rPr>
              <w:t>, wskazując cele kampanii oraz efektywność komunikacji,</w:t>
            </w:r>
          </w:p>
          <w:p w14:paraId="56755BA3" w14:textId="40988581" w:rsidR="00DB0460" w:rsidRPr="00DC1359" w:rsidRDefault="00DB0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-łączy informacje o funkcjach </w:t>
            </w:r>
            <w:r w:rsidR="002D5CE6">
              <w:rPr>
                <w:rFonts w:ascii="Times New Roman" w:hAnsi="Times New Roman" w:cs="Times New Roman"/>
              </w:rPr>
              <w:t>środków masowego przekazu z analizą rzetelności dziennikarskiej i funkcji reklamy, tworząc spójną narrację,</w:t>
            </w:r>
          </w:p>
        </w:tc>
        <w:tc>
          <w:tcPr>
            <w:tcW w:w="2726" w:type="dxa"/>
          </w:tcPr>
          <w:p w14:paraId="1F1E8D97" w14:textId="77777777" w:rsidR="00DC1359" w:rsidRDefault="002D5C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B3B3B">
              <w:rPr>
                <w:rFonts w:ascii="Times New Roman" w:hAnsi="Times New Roman" w:cs="Times New Roman"/>
              </w:rPr>
              <w:t xml:space="preserve">ocenia wpływ środków masowego przekazu na opinię </w:t>
            </w:r>
            <w:r w:rsidR="0071591A">
              <w:rPr>
                <w:rFonts w:ascii="Times New Roman" w:hAnsi="Times New Roman" w:cs="Times New Roman"/>
              </w:rPr>
              <w:t xml:space="preserve">publiczną oraz skuteczność </w:t>
            </w:r>
            <w:r w:rsidR="00E425F7">
              <w:rPr>
                <w:rFonts w:ascii="Times New Roman" w:hAnsi="Times New Roman" w:cs="Times New Roman"/>
              </w:rPr>
              <w:t>kampanii społecznych,</w:t>
            </w:r>
          </w:p>
          <w:p w14:paraId="6F495E71" w14:textId="52EA4E5D" w:rsidR="00E425F7" w:rsidRPr="00DC1359" w:rsidRDefault="00E42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20432">
              <w:rPr>
                <w:rFonts w:ascii="Times New Roman" w:hAnsi="Times New Roman" w:cs="Times New Roman"/>
              </w:rPr>
              <w:t>tworzy kompleksowe analizy dotyczące</w:t>
            </w:r>
            <w:r w:rsidR="004C6113">
              <w:rPr>
                <w:rFonts w:ascii="Times New Roman" w:hAnsi="Times New Roman" w:cs="Times New Roman"/>
              </w:rPr>
              <w:t xml:space="preserve"> znaczenia środków masowego przekazu dla wolności słowa oraz efektywności reklamy i kampanii </w:t>
            </w:r>
            <w:r w:rsidR="003F0B90">
              <w:rPr>
                <w:rFonts w:ascii="Times New Roman" w:hAnsi="Times New Roman" w:cs="Times New Roman"/>
              </w:rPr>
              <w:t>s</w:t>
            </w:r>
            <w:r w:rsidR="004C6113">
              <w:rPr>
                <w:rFonts w:ascii="Times New Roman" w:hAnsi="Times New Roman" w:cs="Times New Roman"/>
              </w:rPr>
              <w:t>połecznych,</w:t>
            </w:r>
          </w:p>
        </w:tc>
        <w:tc>
          <w:tcPr>
            <w:tcW w:w="2436" w:type="dxa"/>
          </w:tcPr>
          <w:p w14:paraId="253C1579" w14:textId="77777777" w:rsidR="00DC1359" w:rsidRDefault="004C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F0B90">
              <w:rPr>
                <w:rFonts w:ascii="Times New Roman" w:hAnsi="Times New Roman" w:cs="Times New Roman"/>
              </w:rPr>
              <w:t>opracowuje projekt badawczy dotyczący wpływu środków masowego przekazu na opinię publiczną oraz efektywnoś</w:t>
            </w:r>
            <w:r w:rsidR="00A56A60">
              <w:rPr>
                <w:rFonts w:ascii="Times New Roman" w:hAnsi="Times New Roman" w:cs="Times New Roman"/>
              </w:rPr>
              <w:t>ć kampanii reklamowych,</w:t>
            </w:r>
          </w:p>
          <w:p w14:paraId="6CB91A45" w14:textId="50FAC7C5" w:rsidR="00A56A60" w:rsidRPr="00DC1359" w:rsidRDefault="00A56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zaawansowane analizy rzetelności dzienni</w:t>
            </w:r>
            <w:r w:rsidR="00B85EE9">
              <w:rPr>
                <w:rFonts w:ascii="Times New Roman" w:hAnsi="Times New Roman" w:cs="Times New Roman"/>
              </w:rPr>
              <w:t>karskiej</w:t>
            </w:r>
            <w:r w:rsidR="00D75D24">
              <w:rPr>
                <w:rFonts w:ascii="Times New Roman" w:hAnsi="Times New Roman" w:cs="Times New Roman"/>
              </w:rPr>
              <w:t xml:space="preserve"> oraz wpływu reklam i kampanii społecznych na zachowania społeczne, rekomendując strategie </w:t>
            </w:r>
            <w:r w:rsidR="00763AF5">
              <w:rPr>
                <w:rFonts w:ascii="Times New Roman" w:hAnsi="Times New Roman" w:cs="Times New Roman"/>
              </w:rPr>
              <w:t>poprawy komunikacji medialnej,</w:t>
            </w:r>
          </w:p>
        </w:tc>
      </w:tr>
      <w:tr w:rsidR="004B2031" w14:paraId="55E6B7FC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6C9337C8" w14:textId="0AB637D7" w:rsidR="00DC1359" w:rsidRPr="00763AF5" w:rsidRDefault="00763AF5" w:rsidP="00763AF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DEMOKRACJA W RZECZYPOSPOLITEJ</w:t>
            </w:r>
          </w:p>
        </w:tc>
        <w:tc>
          <w:tcPr>
            <w:tcW w:w="2733" w:type="dxa"/>
          </w:tcPr>
          <w:p w14:paraId="0965CE9C" w14:textId="77777777" w:rsidR="00DC1359" w:rsidRDefault="00763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F3200">
              <w:rPr>
                <w:rFonts w:ascii="Times New Roman" w:hAnsi="Times New Roman" w:cs="Times New Roman"/>
              </w:rPr>
              <w:t xml:space="preserve">wymienia podstawowe cechy państwa oraz zasady </w:t>
            </w:r>
            <w:r w:rsidR="00407313">
              <w:rPr>
                <w:rFonts w:ascii="Times New Roman" w:hAnsi="Times New Roman" w:cs="Times New Roman"/>
              </w:rPr>
              <w:t>suwerenności</w:t>
            </w:r>
            <w:r w:rsidR="00AF3200">
              <w:rPr>
                <w:rFonts w:ascii="Times New Roman" w:hAnsi="Times New Roman" w:cs="Times New Roman"/>
              </w:rPr>
              <w:t xml:space="preserve"> narodu</w:t>
            </w:r>
            <w:r w:rsidR="00407313">
              <w:rPr>
                <w:rFonts w:ascii="Times New Roman" w:hAnsi="Times New Roman" w:cs="Times New Roman"/>
              </w:rPr>
              <w:t>,</w:t>
            </w:r>
          </w:p>
          <w:p w14:paraId="4C712FE0" w14:textId="77777777" w:rsidR="00407313" w:rsidRDefault="004073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-zna podstawowe informacje o władzy państwowej, wyborach i zasadach działania </w:t>
            </w:r>
            <w:r w:rsidR="00FF74D0">
              <w:rPr>
                <w:rFonts w:ascii="Times New Roman" w:hAnsi="Times New Roman" w:cs="Times New Roman"/>
              </w:rPr>
              <w:t>parlamentu,</w:t>
            </w:r>
          </w:p>
          <w:p w14:paraId="66CFDFDA" w14:textId="586EE717" w:rsidR="00FF74D0" w:rsidRPr="00DC1359" w:rsidRDefault="00FF7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-rozumie zasady funkcjonowania władzy państwowej i podstawowe pojęcia </w:t>
            </w:r>
            <w:r w:rsidR="00E13300">
              <w:rPr>
                <w:rFonts w:ascii="Times New Roman" w:hAnsi="Times New Roman" w:cs="Times New Roman"/>
              </w:rPr>
              <w:t>związane z wyborami i referendami,</w:t>
            </w:r>
          </w:p>
        </w:tc>
        <w:tc>
          <w:tcPr>
            <w:tcW w:w="2581" w:type="dxa"/>
          </w:tcPr>
          <w:p w14:paraId="7057A5E0" w14:textId="77777777" w:rsidR="00DC1359" w:rsidRDefault="00E1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-wyjaśnia zasady działania i </w:t>
            </w:r>
            <w:r w:rsidR="00E43D9C">
              <w:rPr>
                <w:rFonts w:ascii="Times New Roman" w:hAnsi="Times New Roman" w:cs="Times New Roman"/>
              </w:rPr>
              <w:t xml:space="preserve">kompetencje Prezydenta </w:t>
            </w:r>
            <w:r w:rsidR="00F22343">
              <w:rPr>
                <w:rFonts w:ascii="Times New Roman" w:hAnsi="Times New Roman" w:cs="Times New Roman"/>
              </w:rPr>
              <w:t>RP, podział sądów oraz podstawowe zasady trójpodziału władzy,</w:t>
            </w:r>
          </w:p>
          <w:p w14:paraId="4FCB9320" w14:textId="48A733AC" w:rsidR="00F22343" w:rsidRPr="00DC1359" w:rsidRDefault="00F22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zasady przeds</w:t>
            </w:r>
            <w:r w:rsidR="001B6B59">
              <w:rPr>
                <w:rFonts w:ascii="Times New Roman" w:hAnsi="Times New Roman" w:cs="Times New Roman"/>
              </w:rPr>
              <w:t xml:space="preserve">tawicielstwa oraz pluralizmu politycznego, przedstawiając konkretne przykłady partii </w:t>
            </w:r>
            <w:r w:rsidR="00662A5A">
              <w:rPr>
                <w:rFonts w:ascii="Times New Roman" w:hAnsi="Times New Roman" w:cs="Times New Roman"/>
              </w:rPr>
              <w:t>politycznych i ich działalności,</w:t>
            </w:r>
          </w:p>
        </w:tc>
        <w:tc>
          <w:tcPr>
            <w:tcW w:w="2404" w:type="dxa"/>
          </w:tcPr>
          <w:p w14:paraId="489C6AEF" w14:textId="77777777" w:rsidR="00DC1359" w:rsidRDefault="00662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-szczegółowo analizuje funkcjonowanie </w:t>
            </w:r>
            <w:r w:rsidR="0018595A">
              <w:rPr>
                <w:rFonts w:ascii="Times New Roman" w:hAnsi="Times New Roman" w:cs="Times New Roman"/>
              </w:rPr>
              <w:t>referendów, wyborów do Sejmu i Senatu oraz zasady republikańskiej formy rządu,</w:t>
            </w:r>
          </w:p>
          <w:p w14:paraId="4FD7FFCD" w14:textId="2F7001EB" w:rsidR="0018595A" w:rsidRPr="00DC1359" w:rsidRDefault="001859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-łączy zasady </w:t>
            </w:r>
            <w:r w:rsidR="00AE46BF">
              <w:rPr>
                <w:rFonts w:ascii="Times New Roman" w:hAnsi="Times New Roman" w:cs="Times New Roman"/>
              </w:rPr>
              <w:t>konstytucjonalizmu, trójpodziału władzy i państwa prawa, tworząc spójną narrację  na temat działania państwa,</w:t>
            </w:r>
          </w:p>
        </w:tc>
        <w:tc>
          <w:tcPr>
            <w:tcW w:w="2726" w:type="dxa"/>
          </w:tcPr>
          <w:p w14:paraId="66A326BD" w14:textId="77777777" w:rsidR="00DC1359" w:rsidRDefault="00A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60203">
              <w:rPr>
                <w:rFonts w:ascii="Times New Roman" w:hAnsi="Times New Roman" w:cs="Times New Roman"/>
              </w:rPr>
              <w:t>ocenia wpływ decyzji Rady Ministrów na życie codzienne obywateli oraz skutki działań władzy wykonawczej na społeczeństwo,</w:t>
            </w:r>
          </w:p>
          <w:p w14:paraId="0A6291F5" w14:textId="5FED3B1B" w:rsidR="00760203" w:rsidRDefault="00760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kompleksowe</w:t>
            </w:r>
            <w:r w:rsidR="00566963">
              <w:rPr>
                <w:rFonts w:ascii="Times New Roman" w:hAnsi="Times New Roman" w:cs="Times New Roman"/>
              </w:rPr>
              <w:t xml:space="preserve"> analizy dotyczące zasad suwerenności narodu, zasad państwa</w:t>
            </w:r>
            <w:r w:rsidR="006F1929">
              <w:rPr>
                <w:rFonts w:ascii="Times New Roman" w:hAnsi="Times New Roman" w:cs="Times New Roman"/>
              </w:rPr>
              <w:t xml:space="preserve"> prawa, oraz kompetencji organów władzy,</w:t>
            </w:r>
          </w:p>
          <w:p w14:paraId="2C7D38C3" w14:textId="70916E03" w:rsidR="00566963" w:rsidRPr="00DC1359" w:rsidRDefault="005669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</w:tcPr>
          <w:p w14:paraId="11E5A371" w14:textId="77777777" w:rsidR="00DC1359" w:rsidRDefault="006F1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</w:t>
            </w:r>
            <w:r w:rsidR="00046F05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r</w:t>
            </w:r>
            <w:r w:rsidR="00046F05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cowuje projekt badawczy</w:t>
            </w:r>
            <w:r w:rsidR="00046F05">
              <w:rPr>
                <w:rFonts w:ascii="Times New Roman" w:hAnsi="Times New Roman" w:cs="Times New Roman"/>
              </w:rPr>
              <w:t xml:space="preserve"> dotyczący funkcjonowania systemu demokratycznego w Polsce, w </w:t>
            </w:r>
            <w:r w:rsidR="00FA3C04">
              <w:rPr>
                <w:rFonts w:ascii="Times New Roman" w:hAnsi="Times New Roman" w:cs="Times New Roman"/>
              </w:rPr>
              <w:t>tym roli różnych organów władzy i wpływu polityki na życie społeczne,</w:t>
            </w:r>
          </w:p>
          <w:p w14:paraId="5AF749C9" w14:textId="3EA75823" w:rsidR="00FA3C04" w:rsidRPr="00DC1359" w:rsidRDefault="00FA3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zaawansowane analizy dotyczące wpływu pluralizmu politycznego, funkcjonowania referendów</w:t>
            </w:r>
            <w:r w:rsidR="00224AA8">
              <w:rPr>
                <w:rFonts w:ascii="Times New Roman" w:hAnsi="Times New Roman" w:cs="Times New Roman"/>
              </w:rPr>
              <w:t xml:space="preserve"> oraz skuteczności mechanizmów ochrony praw obywatelskich w Polsce,</w:t>
            </w:r>
          </w:p>
        </w:tc>
      </w:tr>
      <w:tr w:rsidR="004B2031" w14:paraId="28B237C4" w14:textId="77777777" w:rsidTr="003511F6">
        <w:trPr>
          <w:cantSplit/>
          <w:trHeight w:val="1134"/>
        </w:trPr>
        <w:tc>
          <w:tcPr>
            <w:tcW w:w="1589" w:type="dxa"/>
            <w:textDirection w:val="btLr"/>
          </w:tcPr>
          <w:p w14:paraId="0F2D15C4" w14:textId="52663EFB" w:rsidR="00DC1359" w:rsidRPr="004B2031" w:rsidRDefault="00224AA8" w:rsidP="000D0D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SP</w:t>
            </w:r>
            <w:r w:rsidR="004B2031" w:rsidRPr="004B2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RAWY MIĘDZYNARODOWE</w:t>
            </w:r>
          </w:p>
        </w:tc>
        <w:tc>
          <w:tcPr>
            <w:tcW w:w="2733" w:type="dxa"/>
          </w:tcPr>
          <w:p w14:paraId="0307A12A" w14:textId="77777777" w:rsidR="00DC1359" w:rsidRDefault="00E05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23B05">
              <w:rPr>
                <w:rFonts w:ascii="Times New Roman" w:hAnsi="Times New Roman" w:cs="Times New Roman"/>
              </w:rPr>
              <w:t>wymienia podstawowe cele ONZ, NATO i UE,</w:t>
            </w:r>
          </w:p>
          <w:p w14:paraId="3FF8C86B" w14:textId="77777777" w:rsidR="00A23B05" w:rsidRDefault="00A23B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-zna ogólne </w:t>
            </w:r>
            <w:r w:rsidR="009F664A">
              <w:rPr>
                <w:rFonts w:ascii="Times New Roman" w:hAnsi="Times New Roman" w:cs="Times New Roman"/>
              </w:rPr>
              <w:t>korzyści związane z członkostwem Polski w UE,</w:t>
            </w:r>
          </w:p>
          <w:p w14:paraId="4FA8C42A" w14:textId="16065389" w:rsidR="009F664A" w:rsidRPr="00DC1359" w:rsidRDefault="009F6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ogólne zasady działania tych organizacji</w:t>
            </w:r>
            <w:r w:rsidR="0029529F">
              <w:rPr>
                <w:rFonts w:ascii="Times New Roman" w:hAnsi="Times New Roman" w:cs="Times New Roman"/>
              </w:rPr>
              <w:t xml:space="preserve"> oraz podstawowe korzyści wynikające z funduszy unijnych,</w:t>
            </w:r>
          </w:p>
        </w:tc>
        <w:tc>
          <w:tcPr>
            <w:tcW w:w="2581" w:type="dxa"/>
          </w:tcPr>
          <w:p w14:paraId="33C26B77" w14:textId="77777777" w:rsidR="00DC1359" w:rsidRDefault="00295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801CC">
              <w:rPr>
                <w:rFonts w:ascii="Times New Roman" w:hAnsi="Times New Roman" w:cs="Times New Roman"/>
              </w:rPr>
              <w:t>przedstawia konkretne przykłady działań ONZ, NATO i UE, w tym dział</w:t>
            </w:r>
            <w:r w:rsidR="00026FF8">
              <w:rPr>
                <w:rFonts w:ascii="Times New Roman" w:hAnsi="Times New Roman" w:cs="Times New Roman"/>
              </w:rPr>
              <w:t>alność Polski w tych organizacjach,</w:t>
            </w:r>
          </w:p>
          <w:p w14:paraId="187A4F6F" w14:textId="2E6EB72B" w:rsidR="00026FF8" w:rsidRPr="00DC1359" w:rsidRDefault="00026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Analizuje wpływ obecnośc</w:t>
            </w:r>
            <w:r w:rsidR="00763991">
              <w:rPr>
                <w:rFonts w:ascii="Times New Roman" w:hAnsi="Times New Roman" w:cs="Times New Roman"/>
              </w:rPr>
              <w:t>i Polski w UE na życie codzienne, w tym korzyści dla pracowników</w:t>
            </w:r>
            <w:r w:rsidR="007159D6">
              <w:rPr>
                <w:rFonts w:ascii="Times New Roman" w:hAnsi="Times New Roman" w:cs="Times New Roman"/>
              </w:rPr>
              <w:t xml:space="preserve"> i podróżnych oraz wykorzystanie funduszy unijnych w lokalnej społeczności,</w:t>
            </w:r>
          </w:p>
        </w:tc>
        <w:tc>
          <w:tcPr>
            <w:tcW w:w="2404" w:type="dxa"/>
          </w:tcPr>
          <w:p w14:paraId="5048F34E" w14:textId="77777777" w:rsidR="00DC1359" w:rsidRDefault="007159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działania Ojców Europy oraz polskich</w:t>
            </w:r>
            <w:r w:rsidR="009307D7">
              <w:rPr>
                <w:rFonts w:ascii="Times New Roman" w:hAnsi="Times New Roman" w:cs="Times New Roman"/>
              </w:rPr>
              <w:t xml:space="preserve"> polityków w instytucjach unijnych,</w:t>
            </w:r>
          </w:p>
          <w:p w14:paraId="2482C518" w14:textId="77777777" w:rsidR="009307D7" w:rsidRDefault="00930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-rozważa</w:t>
            </w:r>
            <w:r w:rsidR="00A443B0">
              <w:rPr>
                <w:rFonts w:ascii="Times New Roman" w:hAnsi="Times New Roman" w:cs="Times New Roman"/>
              </w:rPr>
              <w:t xml:space="preserve"> wpływ działalności</w:t>
            </w:r>
            <w:r w:rsidR="00D02F94">
              <w:rPr>
                <w:rFonts w:ascii="Times New Roman" w:hAnsi="Times New Roman" w:cs="Times New Roman"/>
              </w:rPr>
              <w:t xml:space="preserve"> Polski w ONZ, UE i NATO na politykę międzynarodową,</w:t>
            </w:r>
          </w:p>
          <w:p w14:paraId="27461670" w14:textId="65E5D060" w:rsidR="00D02F94" w:rsidRPr="00DC1359" w:rsidRDefault="00D02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-łączy informacje </w:t>
            </w:r>
            <w:r w:rsidR="00783C68">
              <w:rPr>
                <w:rFonts w:ascii="Times New Roman" w:hAnsi="Times New Roman" w:cs="Times New Roman"/>
              </w:rPr>
              <w:t xml:space="preserve">o działalności międzynarodowej z analizą korzyści i wpływu </w:t>
            </w:r>
            <w:r w:rsidR="00F664B0">
              <w:rPr>
                <w:rFonts w:ascii="Times New Roman" w:hAnsi="Times New Roman" w:cs="Times New Roman"/>
              </w:rPr>
              <w:t>na społeczeństwo, w tym wykorzystanie funduszy unijnych,</w:t>
            </w:r>
          </w:p>
        </w:tc>
        <w:tc>
          <w:tcPr>
            <w:tcW w:w="2726" w:type="dxa"/>
          </w:tcPr>
          <w:p w14:paraId="423E8CF2" w14:textId="77777777" w:rsidR="00DC1359" w:rsidRDefault="00F664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kompleksową analizę wpływu działalności ONZ, NATO i UE na globalne problemy</w:t>
            </w:r>
            <w:r w:rsidR="004A02BF">
              <w:rPr>
                <w:rFonts w:ascii="Times New Roman" w:hAnsi="Times New Roman" w:cs="Times New Roman"/>
              </w:rPr>
              <w:t xml:space="preserve"> społeczne</w:t>
            </w:r>
            <w:r w:rsidR="0046739F">
              <w:rPr>
                <w:rFonts w:ascii="Times New Roman" w:hAnsi="Times New Roman" w:cs="Times New Roman"/>
              </w:rPr>
              <w:t xml:space="preserve"> oraz lokalne społeczności,</w:t>
            </w:r>
          </w:p>
          <w:p w14:paraId="6BE8937C" w14:textId="77777777" w:rsidR="0046739F" w:rsidRDefault="00467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-wskazuje konkretne przykłady</w:t>
            </w:r>
            <w:r w:rsidR="00226662">
              <w:rPr>
                <w:rFonts w:ascii="Times New Roman" w:hAnsi="Times New Roman" w:cs="Times New Roman"/>
              </w:rPr>
              <w:t xml:space="preserve"> działań, które przyniosły wymierne efekty,</w:t>
            </w:r>
          </w:p>
          <w:p w14:paraId="46D79A9B" w14:textId="29DD8FCD" w:rsidR="00226662" w:rsidRPr="00DC1359" w:rsidRDefault="00226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skuteczność działań podejmowanych przez Polskę </w:t>
            </w:r>
            <w:r w:rsidR="007F3072">
              <w:rPr>
                <w:rFonts w:ascii="Times New Roman" w:hAnsi="Times New Roman" w:cs="Times New Roman"/>
              </w:rPr>
              <w:t>w międzynarodowych organizacjach oraz formułuje argumenty dotyczące potrzebnych reform i p</w:t>
            </w:r>
            <w:r w:rsidR="002E2E2B">
              <w:rPr>
                <w:rFonts w:ascii="Times New Roman" w:hAnsi="Times New Roman" w:cs="Times New Roman"/>
              </w:rPr>
              <w:t>oprawy warunków życia na świecie,</w:t>
            </w:r>
          </w:p>
        </w:tc>
        <w:tc>
          <w:tcPr>
            <w:tcW w:w="2436" w:type="dxa"/>
          </w:tcPr>
          <w:p w14:paraId="68672A86" w14:textId="77777777" w:rsidR="00DC1359" w:rsidRDefault="002E2E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-opracowuje projekt badawczy</w:t>
            </w:r>
            <w:r w:rsidR="00613D82">
              <w:rPr>
                <w:rFonts w:ascii="Times New Roman" w:hAnsi="Times New Roman" w:cs="Times New Roman"/>
              </w:rPr>
              <w:t xml:space="preserve"> dotyczy wpływu organizacji międzynarodowych na rozwój regionalny i globalny</w:t>
            </w:r>
            <w:r w:rsidR="00B92290">
              <w:rPr>
                <w:rFonts w:ascii="Times New Roman" w:hAnsi="Times New Roman" w:cs="Times New Roman"/>
              </w:rPr>
              <w:t xml:space="preserve">, </w:t>
            </w:r>
          </w:p>
          <w:p w14:paraId="0CC93947" w14:textId="77777777" w:rsidR="00B92290" w:rsidRDefault="00B92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przypadki konkretnych inicjatyw i polityk oraz ich efekty,</w:t>
            </w:r>
          </w:p>
          <w:p w14:paraId="585316EE" w14:textId="4581614B" w:rsidR="00B92290" w:rsidRPr="00DC1359" w:rsidRDefault="00B92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-dokonuje</w:t>
            </w:r>
            <w:r w:rsidR="007B3A84">
              <w:rPr>
                <w:rFonts w:ascii="Times New Roman" w:hAnsi="Times New Roman" w:cs="Times New Roman"/>
              </w:rPr>
              <w:t xml:space="preserve"> zaawansowanej oceny działań międzynarodowych na rzecz rozwiązywania </w:t>
            </w:r>
            <w:r w:rsidR="008D2183">
              <w:rPr>
                <w:rFonts w:ascii="Times New Roman" w:hAnsi="Times New Roman" w:cs="Times New Roman"/>
              </w:rPr>
              <w:t>problemów globalnych, proponując innowacyjne rozwiązania</w:t>
            </w:r>
            <w:r w:rsidR="003511F6">
              <w:rPr>
                <w:rFonts w:ascii="Times New Roman" w:hAnsi="Times New Roman" w:cs="Times New Roman"/>
              </w:rPr>
              <w:t xml:space="preserve"> i działania w zakresie polityki międzynarodowej oraz humanitarnej.</w:t>
            </w:r>
          </w:p>
        </w:tc>
      </w:tr>
    </w:tbl>
    <w:p w14:paraId="6521C957" w14:textId="77777777" w:rsidR="00DC1359" w:rsidRPr="00DC1359" w:rsidRDefault="00DC1359">
      <w:pPr>
        <w:rPr>
          <w:rFonts w:ascii="Times New Roman" w:hAnsi="Times New Roman" w:cs="Times New Roman"/>
          <w:sz w:val="24"/>
          <w:szCs w:val="24"/>
        </w:rPr>
      </w:pPr>
    </w:p>
    <w:sectPr w:rsidR="00DC1359" w:rsidRPr="00DC1359" w:rsidSect="00D774A4">
      <w:foot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C746D" w14:textId="77777777" w:rsidR="0051318B" w:rsidRDefault="0051318B" w:rsidP="0051318B">
      <w:pPr>
        <w:spacing w:after="0" w:line="240" w:lineRule="auto"/>
      </w:pPr>
      <w:r>
        <w:separator/>
      </w:r>
    </w:p>
  </w:endnote>
  <w:endnote w:type="continuationSeparator" w:id="0">
    <w:p w14:paraId="43C6FEC7" w14:textId="77777777" w:rsidR="0051318B" w:rsidRDefault="0051318B" w:rsidP="00513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000168"/>
      <w:docPartObj>
        <w:docPartGallery w:val="Page Numbers (Bottom of Page)"/>
        <w:docPartUnique/>
      </w:docPartObj>
    </w:sdtPr>
    <w:sdtEndPr/>
    <w:sdtContent>
      <w:p w14:paraId="4EA60A4E" w14:textId="5A478DA3" w:rsidR="0051318B" w:rsidRDefault="0051318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8106F3" w14:textId="77777777" w:rsidR="0051318B" w:rsidRDefault="0051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94111" w14:textId="77777777" w:rsidR="0051318B" w:rsidRDefault="0051318B" w:rsidP="0051318B">
      <w:pPr>
        <w:spacing w:after="0" w:line="240" w:lineRule="auto"/>
      </w:pPr>
      <w:r>
        <w:separator/>
      </w:r>
    </w:p>
  </w:footnote>
  <w:footnote w:type="continuationSeparator" w:id="0">
    <w:p w14:paraId="085F4E50" w14:textId="77777777" w:rsidR="0051318B" w:rsidRDefault="0051318B" w:rsidP="005131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359"/>
    <w:rsid w:val="0002453B"/>
    <w:rsid w:val="00026FF8"/>
    <w:rsid w:val="00042158"/>
    <w:rsid w:val="00046F05"/>
    <w:rsid w:val="00062CD3"/>
    <w:rsid w:val="000738F1"/>
    <w:rsid w:val="00076D62"/>
    <w:rsid w:val="000803FD"/>
    <w:rsid w:val="000C21E5"/>
    <w:rsid w:val="000D0D7F"/>
    <w:rsid w:val="000D2A7B"/>
    <w:rsid w:val="000E44EF"/>
    <w:rsid w:val="00104CE7"/>
    <w:rsid w:val="001226D6"/>
    <w:rsid w:val="00137D48"/>
    <w:rsid w:val="001627C1"/>
    <w:rsid w:val="0017733F"/>
    <w:rsid w:val="0018595A"/>
    <w:rsid w:val="0019030C"/>
    <w:rsid w:val="001B4B32"/>
    <w:rsid w:val="001B6B59"/>
    <w:rsid w:val="001C7C51"/>
    <w:rsid w:val="001D1B24"/>
    <w:rsid w:val="001D558C"/>
    <w:rsid w:val="001D7FFA"/>
    <w:rsid w:val="001E14BF"/>
    <w:rsid w:val="00224AA8"/>
    <w:rsid w:val="00226662"/>
    <w:rsid w:val="002276F0"/>
    <w:rsid w:val="00231C9F"/>
    <w:rsid w:val="00233006"/>
    <w:rsid w:val="00233ADA"/>
    <w:rsid w:val="00284475"/>
    <w:rsid w:val="0029529F"/>
    <w:rsid w:val="002A0E87"/>
    <w:rsid w:val="002B5A03"/>
    <w:rsid w:val="002D5CE6"/>
    <w:rsid w:val="002E1062"/>
    <w:rsid w:val="002E2E2B"/>
    <w:rsid w:val="002E7BFA"/>
    <w:rsid w:val="00302FBB"/>
    <w:rsid w:val="0031357A"/>
    <w:rsid w:val="0031798A"/>
    <w:rsid w:val="00320A78"/>
    <w:rsid w:val="00336351"/>
    <w:rsid w:val="003408CD"/>
    <w:rsid w:val="003511F6"/>
    <w:rsid w:val="003671D3"/>
    <w:rsid w:val="003769E0"/>
    <w:rsid w:val="003920A3"/>
    <w:rsid w:val="003B2F86"/>
    <w:rsid w:val="003C5DF7"/>
    <w:rsid w:val="003E04DE"/>
    <w:rsid w:val="003E2459"/>
    <w:rsid w:val="003E77B9"/>
    <w:rsid w:val="003F0B90"/>
    <w:rsid w:val="00407313"/>
    <w:rsid w:val="00420432"/>
    <w:rsid w:val="00435527"/>
    <w:rsid w:val="004468A6"/>
    <w:rsid w:val="0046739F"/>
    <w:rsid w:val="0047017B"/>
    <w:rsid w:val="00496FE8"/>
    <w:rsid w:val="004A02BF"/>
    <w:rsid w:val="004A47B2"/>
    <w:rsid w:val="004B1C52"/>
    <w:rsid w:val="004B2031"/>
    <w:rsid w:val="004C6113"/>
    <w:rsid w:val="0051318B"/>
    <w:rsid w:val="00520673"/>
    <w:rsid w:val="00532B1E"/>
    <w:rsid w:val="00537983"/>
    <w:rsid w:val="00566963"/>
    <w:rsid w:val="005729FA"/>
    <w:rsid w:val="00573126"/>
    <w:rsid w:val="005A27B5"/>
    <w:rsid w:val="005D0408"/>
    <w:rsid w:val="005D4851"/>
    <w:rsid w:val="005F70A1"/>
    <w:rsid w:val="00613D82"/>
    <w:rsid w:val="00632D46"/>
    <w:rsid w:val="00660385"/>
    <w:rsid w:val="006619D9"/>
    <w:rsid w:val="00662A5A"/>
    <w:rsid w:val="006A1BA7"/>
    <w:rsid w:val="006A7A04"/>
    <w:rsid w:val="006B17D7"/>
    <w:rsid w:val="006B3B3B"/>
    <w:rsid w:val="006F1929"/>
    <w:rsid w:val="0071591A"/>
    <w:rsid w:val="007159D6"/>
    <w:rsid w:val="00736ED5"/>
    <w:rsid w:val="00741779"/>
    <w:rsid w:val="00743114"/>
    <w:rsid w:val="00760203"/>
    <w:rsid w:val="00763991"/>
    <w:rsid w:val="00763AF5"/>
    <w:rsid w:val="007743EA"/>
    <w:rsid w:val="00777800"/>
    <w:rsid w:val="007806AC"/>
    <w:rsid w:val="007820B1"/>
    <w:rsid w:val="00783C68"/>
    <w:rsid w:val="00793F8A"/>
    <w:rsid w:val="007A631D"/>
    <w:rsid w:val="007B3A84"/>
    <w:rsid w:val="007C0762"/>
    <w:rsid w:val="007C7478"/>
    <w:rsid w:val="007F25FB"/>
    <w:rsid w:val="007F3072"/>
    <w:rsid w:val="008100FF"/>
    <w:rsid w:val="00814597"/>
    <w:rsid w:val="00836FC7"/>
    <w:rsid w:val="00855375"/>
    <w:rsid w:val="00861F02"/>
    <w:rsid w:val="00866936"/>
    <w:rsid w:val="008801CC"/>
    <w:rsid w:val="008A074D"/>
    <w:rsid w:val="008B7A26"/>
    <w:rsid w:val="008D2183"/>
    <w:rsid w:val="00906981"/>
    <w:rsid w:val="009307D7"/>
    <w:rsid w:val="00942C37"/>
    <w:rsid w:val="009934F0"/>
    <w:rsid w:val="009B3A2F"/>
    <w:rsid w:val="009D1E4A"/>
    <w:rsid w:val="009D2FD4"/>
    <w:rsid w:val="009D4E85"/>
    <w:rsid w:val="009E3CF0"/>
    <w:rsid w:val="009F568F"/>
    <w:rsid w:val="009F664A"/>
    <w:rsid w:val="00A01EAD"/>
    <w:rsid w:val="00A2388F"/>
    <w:rsid w:val="00A23B05"/>
    <w:rsid w:val="00A36A67"/>
    <w:rsid w:val="00A443B0"/>
    <w:rsid w:val="00A5302A"/>
    <w:rsid w:val="00A56A60"/>
    <w:rsid w:val="00A83D63"/>
    <w:rsid w:val="00AA78D9"/>
    <w:rsid w:val="00AB4D55"/>
    <w:rsid w:val="00AB5511"/>
    <w:rsid w:val="00AC2A2F"/>
    <w:rsid w:val="00AC7361"/>
    <w:rsid w:val="00AE163E"/>
    <w:rsid w:val="00AE3704"/>
    <w:rsid w:val="00AE4426"/>
    <w:rsid w:val="00AE46BF"/>
    <w:rsid w:val="00AE72E9"/>
    <w:rsid w:val="00AF3200"/>
    <w:rsid w:val="00B03422"/>
    <w:rsid w:val="00B1265A"/>
    <w:rsid w:val="00B417DD"/>
    <w:rsid w:val="00B47122"/>
    <w:rsid w:val="00B51D0E"/>
    <w:rsid w:val="00B652AD"/>
    <w:rsid w:val="00B769DB"/>
    <w:rsid w:val="00B85EE9"/>
    <w:rsid w:val="00B86582"/>
    <w:rsid w:val="00B9067B"/>
    <w:rsid w:val="00B92290"/>
    <w:rsid w:val="00BC2B06"/>
    <w:rsid w:val="00BF1526"/>
    <w:rsid w:val="00C45610"/>
    <w:rsid w:val="00C516B0"/>
    <w:rsid w:val="00C5575C"/>
    <w:rsid w:val="00C6227F"/>
    <w:rsid w:val="00C818BC"/>
    <w:rsid w:val="00C915AB"/>
    <w:rsid w:val="00CC57C2"/>
    <w:rsid w:val="00CC6F1B"/>
    <w:rsid w:val="00CE7E45"/>
    <w:rsid w:val="00CF68E3"/>
    <w:rsid w:val="00D02F94"/>
    <w:rsid w:val="00D11DCA"/>
    <w:rsid w:val="00D27E56"/>
    <w:rsid w:val="00D4381C"/>
    <w:rsid w:val="00D60A36"/>
    <w:rsid w:val="00D7174D"/>
    <w:rsid w:val="00D75D24"/>
    <w:rsid w:val="00D774A4"/>
    <w:rsid w:val="00D82E19"/>
    <w:rsid w:val="00D93674"/>
    <w:rsid w:val="00DA173C"/>
    <w:rsid w:val="00DA25BE"/>
    <w:rsid w:val="00DB0460"/>
    <w:rsid w:val="00DB4885"/>
    <w:rsid w:val="00DC0C99"/>
    <w:rsid w:val="00DC1359"/>
    <w:rsid w:val="00DD1D04"/>
    <w:rsid w:val="00DD6A10"/>
    <w:rsid w:val="00DE31E6"/>
    <w:rsid w:val="00DE784E"/>
    <w:rsid w:val="00E004A3"/>
    <w:rsid w:val="00E059BD"/>
    <w:rsid w:val="00E13300"/>
    <w:rsid w:val="00E17311"/>
    <w:rsid w:val="00E22C49"/>
    <w:rsid w:val="00E425F7"/>
    <w:rsid w:val="00E43D9C"/>
    <w:rsid w:val="00E6366A"/>
    <w:rsid w:val="00E83462"/>
    <w:rsid w:val="00E9612B"/>
    <w:rsid w:val="00EB56B7"/>
    <w:rsid w:val="00F22343"/>
    <w:rsid w:val="00F22A09"/>
    <w:rsid w:val="00F2592D"/>
    <w:rsid w:val="00F31B2E"/>
    <w:rsid w:val="00F31DA9"/>
    <w:rsid w:val="00F34BA7"/>
    <w:rsid w:val="00F4449E"/>
    <w:rsid w:val="00F52692"/>
    <w:rsid w:val="00F52762"/>
    <w:rsid w:val="00F542C3"/>
    <w:rsid w:val="00F664B0"/>
    <w:rsid w:val="00F9712A"/>
    <w:rsid w:val="00FA3C04"/>
    <w:rsid w:val="00FB37C8"/>
    <w:rsid w:val="00FD2C73"/>
    <w:rsid w:val="00FF6EB6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63B0D"/>
  <w15:chartTrackingRefBased/>
  <w15:docId w15:val="{4EFE727D-8D5F-4A8C-AF3F-FA31C7F36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C1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3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318B"/>
  </w:style>
  <w:style w:type="paragraph" w:styleId="Stopka">
    <w:name w:val="footer"/>
    <w:basedOn w:val="Normalny"/>
    <w:link w:val="StopkaZnak"/>
    <w:uiPriority w:val="99"/>
    <w:unhideWhenUsed/>
    <w:rsid w:val="00513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18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7E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7E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7E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2451</Words>
  <Characters>14708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 Basista</dc:creator>
  <cp:keywords/>
  <dc:description/>
  <cp:lastModifiedBy>Aj Basista</cp:lastModifiedBy>
  <cp:revision>9</cp:revision>
  <cp:lastPrinted>2024-09-01T16:00:00Z</cp:lastPrinted>
  <dcterms:created xsi:type="dcterms:W3CDTF">2024-09-01T09:26:00Z</dcterms:created>
  <dcterms:modified xsi:type="dcterms:W3CDTF">2024-09-01T16:05:00Z</dcterms:modified>
</cp:coreProperties>
</file>